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722"/>
        <w:gridCol w:w="3192"/>
        <w:gridCol w:w="5017"/>
        <w:gridCol w:w="3543"/>
        <w:gridCol w:w="1560"/>
        <w:gridCol w:w="1359"/>
      </w:tblGrid>
      <w:tr w:rsidR="00B305D1" w:rsidRPr="003E07AE" w14:paraId="4CD99D1D" w14:textId="77777777" w:rsidTr="00193723">
        <w:tc>
          <w:tcPr>
            <w:tcW w:w="722" w:type="dxa"/>
            <w:shd w:val="clear" w:color="auto" w:fill="ED7D31" w:themeFill="accent2"/>
          </w:tcPr>
          <w:p w14:paraId="1504ECA0" w14:textId="38474C56" w:rsidR="007D3EED" w:rsidRPr="003E07AE" w:rsidRDefault="003E07AE" w:rsidP="007D3EED">
            <w:pPr>
              <w:jc w:val="center"/>
              <w:rPr>
                <w:rFonts w:ascii="Arial" w:hAnsi="Arial" w:cs="Arial"/>
                <w:b/>
                <w:sz w:val="20"/>
                <w:szCs w:val="20"/>
              </w:rPr>
            </w:pPr>
            <w:r>
              <w:rPr>
                <w:rFonts w:ascii="Arial" w:hAnsi="Arial" w:cs="Arial"/>
                <w:b/>
                <w:sz w:val="20"/>
                <w:szCs w:val="20"/>
              </w:rPr>
              <w:t>Ref</w:t>
            </w:r>
            <w:r w:rsidR="007D3EED" w:rsidRPr="003E07AE">
              <w:rPr>
                <w:rFonts w:ascii="Arial" w:hAnsi="Arial" w:cs="Arial"/>
                <w:b/>
                <w:sz w:val="20"/>
                <w:szCs w:val="20"/>
              </w:rPr>
              <w:t>.</w:t>
            </w:r>
          </w:p>
        </w:tc>
        <w:tc>
          <w:tcPr>
            <w:tcW w:w="3192" w:type="dxa"/>
            <w:shd w:val="clear" w:color="auto" w:fill="ED7D31" w:themeFill="accent2"/>
          </w:tcPr>
          <w:p w14:paraId="78F67EF4" w14:textId="1AF1AB6C" w:rsidR="007D3EED" w:rsidRPr="003E07AE" w:rsidRDefault="007D3EED" w:rsidP="007D3EED">
            <w:pPr>
              <w:jc w:val="center"/>
              <w:rPr>
                <w:rFonts w:ascii="Arial" w:hAnsi="Arial" w:cs="Arial"/>
                <w:b/>
                <w:sz w:val="20"/>
                <w:szCs w:val="20"/>
              </w:rPr>
            </w:pPr>
            <w:r w:rsidRPr="003E07AE">
              <w:rPr>
                <w:rFonts w:ascii="Arial" w:hAnsi="Arial" w:cs="Arial"/>
                <w:b/>
                <w:sz w:val="20"/>
                <w:szCs w:val="20"/>
              </w:rPr>
              <w:t>Legislation/Regulation</w:t>
            </w:r>
          </w:p>
        </w:tc>
        <w:tc>
          <w:tcPr>
            <w:tcW w:w="5017" w:type="dxa"/>
            <w:shd w:val="clear" w:color="auto" w:fill="ED7D31" w:themeFill="accent2"/>
          </w:tcPr>
          <w:p w14:paraId="237145C3" w14:textId="6040ED95" w:rsidR="007D3EED" w:rsidRPr="003E07AE" w:rsidRDefault="007D3EED" w:rsidP="007D3EED">
            <w:pPr>
              <w:jc w:val="center"/>
              <w:rPr>
                <w:rFonts w:ascii="Arial" w:hAnsi="Arial" w:cs="Arial"/>
                <w:b/>
                <w:sz w:val="20"/>
                <w:szCs w:val="20"/>
              </w:rPr>
            </w:pPr>
            <w:r w:rsidRPr="003E07AE">
              <w:rPr>
                <w:rFonts w:ascii="Arial" w:hAnsi="Arial" w:cs="Arial"/>
                <w:b/>
                <w:sz w:val="20"/>
                <w:szCs w:val="20"/>
              </w:rPr>
              <w:t>How it Applies</w:t>
            </w:r>
          </w:p>
        </w:tc>
        <w:tc>
          <w:tcPr>
            <w:tcW w:w="3543" w:type="dxa"/>
            <w:shd w:val="clear" w:color="auto" w:fill="ED7D31" w:themeFill="accent2"/>
          </w:tcPr>
          <w:p w14:paraId="4B8E0BB4" w14:textId="4E2CBBF8" w:rsidR="007D3EED" w:rsidRPr="003E07AE" w:rsidRDefault="007D3EED" w:rsidP="007D3EED">
            <w:pPr>
              <w:jc w:val="center"/>
              <w:rPr>
                <w:rFonts w:ascii="Arial" w:hAnsi="Arial" w:cs="Arial"/>
                <w:b/>
                <w:sz w:val="20"/>
                <w:szCs w:val="20"/>
              </w:rPr>
            </w:pPr>
            <w:r w:rsidRPr="003E07AE">
              <w:rPr>
                <w:rFonts w:ascii="Arial" w:hAnsi="Arial" w:cs="Arial"/>
                <w:b/>
                <w:sz w:val="20"/>
                <w:szCs w:val="20"/>
              </w:rPr>
              <w:t>Internal Supporting Documentation</w:t>
            </w:r>
          </w:p>
        </w:tc>
        <w:tc>
          <w:tcPr>
            <w:tcW w:w="1560" w:type="dxa"/>
            <w:shd w:val="clear" w:color="auto" w:fill="ED7D31" w:themeFill="accent2"/>
          </w:tcPr>
          <w:p w14:paraId="2363C545" w14:textId="2BEEF5A9" w:rsidR="007D3EED" w:rsidRPr="003E07AE" w:rsidRDefault="007D3EED" w:rsidP="007D3EED">
            <w:pPr>
              <w:jc w:val="center"/>
              <w:rPr>
                <w:rFonts w:ascii="Arial" w:hAnsi="Arial" w:cs="Arial"/>
                <w:b/>
                <w:sz w:val="20"/>
                <w:szCs w:val="20"/>
              </w:rPr>
            </w:pPr>
            <w:r w:rsidRPr="003E07AE">
              <w:rPr>
                <w:rFonts w:ascii="Arial" w:hAnsi="Arial" w:cs="Arial"/>
                <w:b/>
                <w:sz w:val="20"/>
                <w:szCs w:val="20"/>
              </w:rPr>
              <w:t>Compliance Evaluation</w:t>
            </w:r>
          </w:p>
        </w:tc>
        <w:tc>
          <w:tcPr>
            <w:tcW w:w="1359" w:type="dxa"/>
            <w:shd w:val="clear" w:color="auto" w:fill="ED7D31" w:themeFill="accent2"/>
          </w:tcPr>
          <w:p w14:paraId="4593A97B" w14:textId="34E9FCE7" w:rsidR="007D3EED" w:rsidRPr="003E07AE" w:rsidRDefault="008A5295" w:rsidP="007D3EED">
            <w:pPr>
              <w:jc w:val="center"/>
              <w:rPr>
                <w:rFonts w:ascii="Arial" w:hAnsi="Arial" w:cs="Arial"/>
                <w:b/>
                <w:sz w:val="20"/>
                <w:szCs w:val="20"/>
              </w:rPr>
            </w:pPr>
            <w:r w:rsidRPr="003E07AE">
              <w:rPr>
                <w:rFonts w:ascii="Arial" w:hAnsi="Arial" w:cs="Arial"/>
                <w:b/>
                <w:sz w:val="20"/>
                <w:szCs w:val="20"/>
              </w:rPr>
              <w:t>Date Leg. Reviewed</w:t>
            </w:r>
          </w:p>
        </w:tc>
      </w:tr>
      <w:tr w:rsidR="003E07AE" w:rsidRPr="007F3E74" w14:paraId="56EED53D" w14:textId="77777777" w:rsidTr="00963C0D">
        <w:tc>
          <w:tcPr>
            <w:tcW w:w="15393" w:type="dxa"/>
            <w:gridSpan w:val="6"/>
            <w:shd w:val="clear" w:color="auto" w:fill="FBE4D5" w:themeFill="accent2" w:themeFillTint="33"/>
          </w:tcPr>
          <w:p w14:paraId="1D935D95" w14:textId="77777777" w:rsidR="003E07AE" w:rsidRPr="007F3E74" w:rsidRDefault="003E07AE">
            <w:pPr>
              <w:rPr>
                <w:rFonts w:ascii="Arial" w:hAnsi="Arial" w:cs="Arial"/>
                <w:b/>
                <w:sz w:val="20"/>
                <w:szCs w:val="20"/>
              </w:rPr>
            </w:pPr>
          </w:p>
          <w:p w14:paraId="0039F5CF" w14:textId="45DF2B77" w:rsidR="003E07AE" w:rsidRPr="007F3E74" w:rsidRDefault="003E07AE">
            <w:pPr>
              <w:rPr>
                <w:rFonts w:ascii="Arial" w:hAnsi="Arial" w:cs="Arial"/>
                <w:b/>
                <w:sz w:val="20"/>
                <w:szCs w:val="20"/>
              </w:rPr>
            </w:pPr>
            <w:r w:rsidRPr="007F3E74">
              <w:rPr>
                <w:rFonts w:ascii="Arial" w:hAnsi="Arial" w:cs="Arial"/>
                <w:b/>
                <w:sz w:val="20"/>
                <w:szCs w:val="20"/>
              </w:rPr>
              <w:t>Relevant Standards / Industry Codes of Practice / Guidelines</w:t>
            </w:r>
          </w:p>
          <w:p w14:paraId="2DEF7882" w14:textId="3D0B9402" w:rsidR="003E07AE" w:rsidRPr="007F3E74" w:rsidRDefault="003E07AE">
            <w:pPr>
              <w:rPr>
                <w:rFonts w:ascii="Arial" w:hAnsi="Arial" w:cs="Arial"/>
                <w:b/>
                <w:sz w:val="20"/>
                <w:szCs w:val="20"/>
              </w:rPr>
            </w:pPr>
          </w:p>
        </w:tc>
      </w:tr>
      <w:tr w:rsidR="003E07AE" w:rsidRPr="003E07AE" w14:paraId="3AB91141" w14:textId="77777777" w:rsidTr="00193723">
        <w:tc>
          <w:tcPr>
            <w:tcW w:w="8931" w:type="dxa"/>
            <w:gridSpan w:val="3"/>
          </w:tcPr>
          <w:p w14:paraId="4A448474" w14:textId="5A2FBF31" w:rsidR="003E07AE" w:rsidRPr="003E07AE" w:rsidRDefault="003E07AE" w:rsidP="00BB67A4">
            <w:pPr>
              <w:rPr>
                <w:rFonts w:ascii="Arial" w:hAnsi="Arial" w:cs="Arial"/>
                <w:sz w:val="20"/>
                <w:szCs w:val="20"/>
              </w:rPr>
            </w:pPr>
            <w:r>
              <w:rPr>
                <w:rFonts w:ascii="Arial" w:hAnsi="Arial" w:cs="Arial"/>
                <w:sz w:val="20"/>
                <w:szCs w:val="20"/>
              </w:rPr>
              <w:t>ISO 9001:2015 Quality Management</w:t>
            </w:r>
          </w:p>
        </w:tc>
        <w:tc>
          <w:tcPr>
            <w:tcW w:w="3543" w:type="dxa"/>
          </w:tcPr>
          <w:p w14:paraId="419A293D" w14:textId="2F83A775" w:rsidR="003E07AE" w:rsidRPr="003E07AE" w:rsidRDefault="003E07AE">
            <w:pPr>
              <w:rPr>
                <w:rFonts w:ascii="Arial" w:hAnsi="Arial" w:cs="Arial"/>
                <w:sz w:val="20"/>
                <w:szCs w:val="20"/>
              </w:rPr>
            </w:pPr>
            <w:r>
              <w:rPr>
                <w:rFonts w:ascii="Arial" w:hAnsi="Arial" w:cs="Arial"/>
                <w:sz w:val="20"/>
                <w:szCs w:val="20"/>
              </w:rPr>
              <w:t>Integrated Management System</w:t>
            </w:r>
          </w:p>
        </w:tc>
        <w:tc>
          <w:tcPr>
            <w:tcW w:w="1560" w:type="dxa"/>
          </w:tcPr>
          <w:p w14:paraId="522CCD7E" w14:textId="6A721865" w:rsidR="003E07AE" w:rsidRPr="003E07AE" w:rsidRDefault="004850F9">
            <w:pPr>
              <w:rPr>
                <w:rFonts w:ascii="Arial" w:hAnsi="Arial" w:cs="Arial"/>
                <w:sz w:val="20"/>
                <w:szCs w:val="20"/>
              </w:rPr>
            </w:pPr>
            <w:r>
              <w:rPr>
                <w:rFonts w:ascii="Arial" w:hAnsi="Arial" w:cs="Arial"/>
                <w:sz w:val="20"/>
                <w:szCs w:val="20"/>
              </w:rPr>
              <w:t>Audit</w:t>
            </w:r>
          </w:p>
        </w:tc>
        <w:tc>
          <w:tcPr>
            <w:tcW w:w="1359" w:type="dxa"/>
          </w:tcPr>
          <w:p w14:paraId="1BD44DCA" w14:textId="67DCE29D" w:rsidR="003E07AE" w:rsidRPr="003E07AE" w:rsidRDefault="00193723">
            <w:pPr>
              <w:rPr>
                <w:rFonts w:ascii="Arial" w:hAnsi="Arial" w:cs="Arial"/>
                <w:sz w:val="20"/>
                <w:szCs w:val="20"/>
              </w:rPr>
            </w:pPr>
            <w:r>
              <w:rPr>
                <w:rFonts w:ascii="Arial" w:hAnsi="Arial" w:cs="Arial"/>
                <w:sz w:val="20"/>
                <w:szCs w:val="20"/>
              </w:rPr>
              <w:t>June</w:t>
            </w:r>
            <w:r w:rsidR="00885D6F">
              <w:rPr>
                <w:rFonts w:ascii="Arial" w:hAnsi="Arial" w:cs="Arial"/>
                <w:sz w:val="20"/>
                <w:szCs w:val="20"/>
              </w:rPr>
              <w:t xml:space="preserve"> 202</w:t>
            </w:r>
            <w:r>
              <w:rPr>
                <w:rFonts w:ascii="Arial" w:hAnsi="Arial" w:cs="Arial"/>
                <w:sz w:val="20"/>
                <w:szCs w:val="20"/>
              </w:rPr>
              <w:t>5</w:t>
            </w:r>
          </w:p>
        </w:tc>
      </w:tr>
      <w:tr w:rsidR="003E07AE" w:rsidRPr="003E07AE" w14:paraId="3051054F" w14:textId="77777777" w:rsidTr="00193723">
        <w:tc>
          <w:tcPr>
            <w:tcW w:w="8931" w:type="dxa"/>
            <w:gridSpan w:val="3"/>
          </w:tcPr>
          <w:p w14:paraId="1579AA03" w14:textId="5B1C44CC" w:rsidR="003E07AE" w:rsidRPr="003E07AE" w:rsidRDefault="000B7D01" w:rsidP="00BB67A4">
            <w:pPr>
              <w:rPr>
                <w:rFonts w:ascii="Arial" w:hAnsi="Arial" w:cs="Arial"/>
                <w:sz w:val="20"/>
                <w:szCs w:val="20"/>
              </w:rPr>
            </w:pPr>
            <w:r>
              <w:rPr>
                <w:rFonts w:ascii="Arial" w:hAnsi="Arial" w:cs="Arial"/>
                <w:sz w:val="20"/>
                <w:szCs w:val="20"/>
              </w:rPr>
              <w:t>ISO 45001:2018</w:t>
            </w:r>
            <w:r w:rsidR="003E07AE">
              <w:rPr>
                <w:rFonts w:ascii="Arial" w:hAnsi="Arial" w:cs="Arial"/>
                <w:sz w:val="20"/>
                <w:szCs w:val="20"/>
              </w:rPr>
              <w:t xml:space="preserve"> Occupational Health &amp; Safety Management</w:t>
            </w:r>
          </w:p>
        </w:tc>
        <w:tc>
          <w:tcPr>
            <w:tcW w:w="3543" w:type="dxa"/>
          </w:tcPr>
          <w:p w14:paraId="777BF9E9" w14:textId="3F050871" w:rsidR="003E07AE" w:rsidRPr="003E07AE" w:rsidRDefault="003E07AE">
            <w:pPr>
              <w:rPr>
                <w:rFonts w:ascii="Arial" w:hAnsi="Arial" w:cs="Arial"/>
                <w:sz w:val="20"/>
                <w:szCs w:val="20"/>
              </w:rPr>
            </w:pPr>
            <w:r>
              <w:rPr>
                <w:rFonts w:ascii="Arial" w:hAnsi="Arial" w:cs="Arial"/>
                <w:sz w:val="20"/>
                <w:szCs w:val="20"/>
              </w:rPr>
              <w:t>Integrated Management System</w:t>
            </w:r>
          </w:p>
        </w:tc>
        <w:tc>
          <w:tcPr>
            <w:tcW w:w="1560" w:type="dxa"/>
          </w:tcPr>
          <w:p w14:paraId="6A2F4668" w14:textId="6E074859" w:rsidR="003E07AE" w:rsidRPr="003E07AE" w:rsidRDefault="004850F9">
            <w:pPr>
              <w:rPr>
                <w:rFonts w:ascii="Arial" w:hAnsi="Arial" w:cs="Arial"/>
                <w:sz w:val="20"/>
                <w:szCs w:val="20"/>
              </w:rPr>
            </w:pPr>
            <w:r>
              <w:rPr>
                <w:rFonts w:ascii="Arial" w:hAnsi="Arial" w:cs="Arial"/>
                <w:sz w:val="20"/>
                <w:szCs w:val="20"/>
              </w:rPr>
              <w:t>Audit</w:t>
            </w:r>
          </w:p>
        </w:tc>
        <w:tc>
          <w:tcPr>
            <w:tcW w:w="1359" w:type="dxa"/>
          </w:tcPr>
          <w:p w14:paraId="32ACF573" w14:textId="207A9B35" w:rsidR="003E07AE" w:rsidRPr="003E07AE" w:rsidRDefault="00193723">
            <w:pPr>
              <w:rPr>
                <w:rFonts w:ascii="Arial" w:hAnsi="Arial" w:cs="Arial"/>
                <w:sz w:val="20"/>
                <w:szCs w:val="20"/>
              </w:rPr>
            </w:pPr>
            <w:r>
              <w:rPr>
                <w:rFonts w:ascii="Arial" w:hAnsi="Arial" w:cs="Arial"/>
                <w:sz w:val="20"/>
                <w:szCs w:val="20"/>
              </w:rPr>
              <w:t>June 2025</w:t>
            </w:r>
          </w:p>
        </w:tc>
      </w:tr>
      <w:tr w:rsidR="003E07AE" w:rsidRPr="007F3E74" w14:paraId="01FF4DD0" w14:textId="77777777" w:rsidTr="00963C0D">
        <w:tc>
          <w:tcPr>
            <w:tcW w:w="15393" w:type="dxa"/>
            <w:gridSpan w:val="6"/>
            <w:shd w:val="clear" w:color="auto" w:fill="FBE4D5" w:themeFill="accent2" w:themeFillTint="33"/>
          </w:tcPr>
          <w:p w14:paraId="1124A51E" w14:textId="77777777" w:rsidR="003E07AE" w:rsidRPr="007F3E74" w:rsidRDefault="003E07AE">
            <w:pPr>
              <w:rPr>
                <w:rFonts w:ascii="Arial" w:hAnsi="Arial" w:cs="Arial"/>
                <w:b/>
                <w:sz w:val="20"/>
                <w:szCs w:val="20"/>
              </w:rPr>
            </w:pPr>
          </w:p>
          <w:p w14:paraId="4EAC054D" w14:textId="12C11EE4" w:rsidR="003E07AE" w:rsidRPr="007F3E74" w:rsidRDefault="003E07AE">
            <w:pPr>
              <w:rPr>
                <w:rFonts w:ascii="Arial" w:hAnsi="Arial" w:cs="Arial"/>
                <w:b/>
                <w:sz w:val="20"/>
                <w:szCs w:val="20"/>
              </w:rPr>
            </w:pPr>
            <w:r w:rsidRPr="007F3E74">
              <w:rPr>
                <w:rFonts w:ascii="Arial" w:hAnsi="Arial" w:cs="Arial"/>
                <w:b/>
                <w:sz w:val="20"/>
                <w:szCs w:val="20"/>
              </w:rPr>
              <w:t>Company</w:t>
            </w:r>
            <w:r w:rsidR="006522F2">
              <w:rPr>
                <w:rFonts w:ascii="Arial" w:hAnsi="Arial" w:cs="Arial"/>
                <w:b/>
                <w:sz w:val="20"/>
                <w:szCs w:val="20"/>
              </w:rPr>
              <w:t xml:space="preserve"> and Customs</w:t>
            </w:r>
            <w:r w:rsidRPr="007F3E74">
              <w:rPr>
                <w:rFonts w:ascii="Arial" w:hAnsi="Arial" w:cs="Arial"/>
                <w:b/>
                <w:sz w:val="20"/>
                <w:szCs w:val="20"/>
              </w:rPr>
              <w:t xml:space="preserve"> Legislation</w:t>
            </w:r>
          </w:p>
          <w:p w14:paraId="684D8BF6" w14:textId="7B56DEBD" w:rsidR="003E07AE" w:rsidRPr="007F3E74" w:rsidRDefault="003E07AE">
            <w:pPr>
              <w:rPr>
                <w:rFonts w:ascii="Arial" w:hAnsi="Arial" w:cs="Arial"/>
                <w:b/>
                <w:sz w:val="20"/>
                <w:szCs w:val="20"/>
              </w:rPr>
            </w:pPr>
          </w:p>
        </w:tc>
      </w:tr>
      <w:tr w:rsidR="003E07AE" w:rsidRPr="003E07AE" w14:paraId="2434F559" w14:textId="77777777" w:rsidTr="00193723">
        <w:tc>
          <w:tcPr>
            <w:tcW w:w="722" w:type="dxa"/>
          </w:tcPr>
          <w:p w14:paraId="14AC96CB" w14:textId="137DC261" w:rsidR="003E07AE" w:rsidRPr="003E07AE" w:rsidRDefault="003E07AE">
            <w:pPr>
              <w:rPr>
                <w:rFonts w:ascii="Arial" w:hAnsi="Arial" w:cs="Arial"/>
                <w:sz w:val="20"/>
                <w:szCs w:val="20"/>
              </w:rPr>
            </w:pPr>
            <w:bookmarkStart w:id="1" w:name="_Hlk198810181"/>
            <w:r>
              <w:rPr>
                <w:rFonts w:ascii="Arial" w:hAnsi="Arial" w:cs="Arial"/>
                <w:sz w:val="20"/>
                <w:szCs w:val="20"/>
              </w:rPr>
              <w:t>C1</w:t>
            </w:r>
          </w:p>
        </w:tc>
        <w:tc>
          <w:tcPr>
            <w:tcW w:w="3192" w:type="dxa"/>
          </w:tcPr>
          <w:p w14:paraId="3C21A098" w14:textId="313C0F32" w:rsidR="003E07AE" w:rsidRPr="003E07AE" w:rsidRDefault="003E07AE">
            <w:pPr>
              <w:rPr>
                <w:rFonts w:ascii="Arial" w:hAnsi="Arial" w:cs="Arial"/>
                <w:sz w:val="20"/>
                <w:szCs w:val="20"/>
              </w:rPr>
            </w:pPr>
            <w:r>
              <w:rPr>
                <w:rFonts w:ascii="Arial" w:hAnsi="Arial" w:cs="Arial"/>
                <w:sz w:val="20"/>
                <w:szCs w:val="20"/>
              </w:rPr>
              <w:t>The Equality Act</w:t>
            </w:r>
          </w:p>
        </w:tc>
        <w:tc>
          <w:tcPr>
            <w:tcW w:w="5017" w:type="dxa"/>
          </w:tcPr>
          <w:p w14:paraId="711ABF8E" w14:textId="3B2A6355" w:rsidR="003E07AE" w:rsidRPr="004850F9" w:rsidRDefault="004850F9" w:rsidP="00BB67A4">
            <w:pPr>
              <w:rPr>
                <w:rFonts w:ascii="Arial" w:hAnsi="Arial" w:cs="Arial"/>
                <w:sz w:val="20"/>
                <w:szCs w:val="20"/>
              </w:rPr>
            </w:pPr>
            <w:r w:rsidRPr="004850F9">
              <w:rPr>
                <w:rFonts w:ascii="Arial" w:eastAsia="Calibri" w:hAnsi="Arial" w:cs="Arial"/>
                <w:sz w:val="20"/>
                <w:szCs w:val="20"/>
              </w:rPr>
              <w:t>The company’s aim is to identify and eliminate discriminatory practices and behaviours throughout the organisation</w:t>
            </w:r>
          </w:p>
        </w:tc>
        <w:tc>
          <w:tcPr>
            <w:tcW w:w="3543" w:type="dxa"/>
          </w:tcPr>
          <w:p w14:paraId="2A33B0B6" w14:textId="4067FED0" w:rsidR="003E07AE" w:rsidRDefault="004850F9">
            <w:pPr>
              <w:rPr>
                <w:rFonts w:ascii="Arial" w:hAnsi="Arial" w:cs="Arial"/>
                <w:sz w:val="20"/>
                <w:szCs w:val="20"/>
              </w:rPr>
            </w:pPr>
            <w:r>
              <w:rPr>
                <w:rFonts w:ascii="Arial" w:hAnsi="Arial" w:cs="Arial"/>
                <w:sz w:val="20"/>
                <w:szCs w:val="20"/>
              </w:rPr>
              <w:t>Equal Opportunities Policy</w:t>
            </w:r>
          </w:p>
        </w:tc>
        <w:tc>
          <w:tcPr>
            <w:tcW w:w="1560" w:type="dxa"/>
          </w:tcPr>
          <w:p w14:paraId="1C0EEEFE" w14:textId="59CBD095" w:rsidR="003E07AE" w:rsidRPr="003E07AE" w:rsidRDefault="004850F9">
            <w:pPr>
              <w:rPr>
                <w:rFonts w:ascii="Arial" w:hAnsi="Arial" w:cs="Arial"/>
                <w:sz w:val="20"/>
                <w:szCs w:val="20"/>
              </w:rPr>
            </w:pPr>
            <w:r>
              <w:rPr>
                <w:rFonts w:ascii="Arial" w:hAnsi="Arial" w:cs="Arial"/>
                <w:sz w:val="20"/>
                <w:szCs w:val="20"/>
              </w:rPr>
              <w:t>Management Review</w:t>
            </w:r>
          </w:p>
        </w:tc>
        <w:tc>
          <w:tcPr>
            <w:tcW w:w="1359" w:type="dxa"/>
          </w:tcPr>
          <w:p w14:paraId="03F33495" w14:textId="724B6474" w:rsidR="003E07AE" w:rsidRPr="003E07AE" w:rsidRDefault="00885D6F">
            <w:pPr>
              <w:rPr>
                <w:rFonts w:ascii="Arial" w:hAnsi="Arial" w:cs="Arial"/>
                <w:sz w:val="20"/>
                <w:szCs w:val="20"/>
              </w:rPr>
            </w:pPr>
            <w:r>
              <w:rPr>
                <w:rFonts w:ascii="Arial" w:hAnsi="Arial" w:cs="Arial"/>
                <w:sz w:val="20"/>
                <w:szCs w:val="20"/>
              </w:rPr>
              <w:t>Aug 2018</w:t>
            </w:r>
          </w:p>
        </w:tc>
      </w:tr>
      <w:tr w:rsidR="00885D6F" w:rsidRPr="003E07AE" w14:paraId="029BF10A" w14:textId="77777777" w:rsidTr="00193723">
        <w:tc>
          <w:tcPr>
            <w:tcW w:w="722" w:type="dxa"/>
          </w:tcPr>
          <w:p w14:paraId="65722620" w14:textId="6F6FE131" w:rsidR="00885D6F" w:rsidRPr="003E07AE" w:rsidRDefault="00885D6F" w:rsidP="00885D6F">
            <w:pPr>
              <w:rPr>
                <w:rFonts w:ascii="Arial" w:hAnsi="Arial" w:cs="Arial"/>
                <w:sz w:val="20"/>
                <w:szCs w:val="20"/>
              </w:rPr>
            </w:pPr>
            <w:r>
              <w:rPr>
                <w:rFonts w:ascii="Arial" w:hAnsi="Arial" w:cs="Arial"/>
                <w:sz w:val="20"/>
                <w:szCs w:val="20"/>
              </w:rPr>
              <w:t>C2</w:t>
            </w:r>
          </w:p>
        </w:tc>
        <w:tc>
          <w:tcPr>
            <w:tcW w:w="3192" w:type="dxa"/>
          </w:tcPr>
          <w:p w14:paraId="0D1C3667" w14:textId="77777777" w:rsidR="00885D6F" w:rsidRDefault="00885D6F" w:rsidP="00885D6F">
            <w:pPr>
              <w:rPr>
                <w:rFonts w:ascii="Arial" w:hAnsi="Arial" w:cs="Arial"/>
                <w:sz w:val="20"/>
                <w:szCs w:val="20"/>
              </w:rPr>
            </w:pPr>
            <w:r>
              <w:rPr>
                <w:rFonts w:ascii="Arial" w:hAnsi="Arial" w:cs="Arial"/>
                <w:sz w:val="20"/>
                <w:szCs w:val="20"/>
              </w:rPr>
              <w:t>The Companies Act</w:t>
            </w:r>
          </w:p>
          <w:p w14:paraId="672D761F" w14:textId="43C5538A" w:rsidR="00885D6F" w:rsidRPr="003E07AE" w:rsidRDefault="00885D6F" w:rsidP="00885D6F">
            <w:pPr>
              <w:rPr>
                <w:rFonts w:ascii="Arial" w:hAnsi="Arial" w:cs="Arial"/>
                <w:sz w:val="20"/>
                <w:szCs w:val="20"/>
              </w:rPr>
            </w:pPr>
            <w:r>
              <w:rPr>
                <w:rFonts w:ascii="Arial" w:hAnsi="Arial" w:cs="Arial"/>
                <w:sz w:val="20"/>
                <w:szCs w:val="20"/>
              </w:rPr>
              <w:t>Corporation Tax Act</w:t>
            </w:r>
          </w:p>
        </w:tc>
        <w:tc>
          <w:tcPr>
            <w:tcW w:w="5017" w:type="dxa"/>
          </w:tcPr>
          <w:p w14:paraId="56197959" w14:textId="77777777" w:rsidR="00885D6F" w:rsidRPr="004850F9" w:rsidRDefault="00885D6F" w:rsidP="00885D6F">
            <w:pPr>
              <w:rPr>
                <w:rFonts w:ascii="Arial" w:hAnsi="Arial" w:cs="Arial"/>
                <w:sz w:val="20"/>
                <w:szCs w:val="20"/>
              </w:rPr>
            </w:pPr>
          </w:p>
        </w:tc>
        <w:tc>
          <w:tcPr>
            <w:tcW w:w="3543" w:type="dxa"/>
          </w:tcPr>
          <w:p w14:paraId="2A512F5D" w14:textId="68ECA103" w:rsidR="00885D6F" w:rsidRDefault="00885D6F" w:rsidP="00885D6F">
            <w:pPr>
              <w:rPr>
                <w:rFonts w:ascii="Arial" w:hAnsi="Arial" w:cs="Arial"/>
                <w:sz w:val="20"/>
                <w:szCs w:val="20"/>
              </w:rPr>
            </w:pPr>
            <w:r>
              <w:rPr>
                <w:rFonts w:ascii="Arial" w:hAnsi="Arial" w:cs="Arial"/>
                <w:sz w:val="20"/>
                <w:szCs w:val="20"/>
              </w:rPr>
              <w:t>Company name, registration number and registered address on paperwork and other arrangements in place for compliance.</w:t>
            </w:r>
          </w:p>
        </w:tc>
        <w:tc>
          <w:tcPr>
            <w:tcW w:w="1560" w:type="dxa"/>
          </w:tcPr>
          <w:p w14:paraId="0792C912" w14:textId="4D83E8AD" w:rsidR="00885D6F" w:rsidRPr="003E07AE" w:rsidRDefault="00885D6F" w:rsidP="00885D6F">
            <w:pPr>
              <w:rPr>
                <w:rFonts w:ascii="Arial" w:hAnsi="Arial" w:cs="Arial"/>
                <w:sz w:val="20"/>
                <w:szCs w:val="20"/>
              </w:rPr>
            </w:pPr>
            <w:r>
              <w:rPr>
                <w:rFonts w:ascii="Arial" w:hAnsi="Arial" w:cs="Arial"/>
                <w:sz w:val="20"/>
                <w:szCs w:val="20"/>
              </w:rPr>
              <w:t>Audit</w:t>
            </w:r>
          </w:p>
        </w:tc>
        <w:tc>
          <w:tcPr>
            <w:tcW w:w="1359" w:type="dxa"/>
          </w:tcPr>
          <w:p w14:paraId="2538798E" w14:textId="6FBD0855" w:rsidR="00885D6F" w:rsidRPr="003E07AE" w:rsidRDefault="00885D6F" w:rsidP="00885D6F">
            <w:pPr>
              <w:rPr>
                <w:rFonts w:ascii="Arial" w:hAnsi="Arial" w:cs="Arial"/>
                <w:sz w:val="20"/>
                <w:szCs w:val="20"/>
              </w:rPr>
            </w:pPr>
            <w:r w:rsidRPr="009F6D9F">
              <w:rPr>
                <w:rFonts w:ascii="Arial" w:hAnsi="Arial" w:cs="Arial"/>
                <w:sz w:val="20"/>
                <w:szCs w:val="20"/>
              </w:rPr>
              <w:t>Aug 2018</w:t>
            </w:r>
          </w:p>
        </w:tc>
      </w:tr>
      <w:tr w:rsidR="00885D6F" w:rsidRPr="003E07AE" w14:paraId="2793AEC7" w14:textId="77777777" w:rsidTr="00193723">
        <w:tc>
          <w:tcPr>
            <w:tcW w:w="722" w:type="dxa"/>
          </w:tcPr>
          <w:p w14:paraId="78C4470A" w14:textId="5B0CF2C6" w:rsidR="00885D6F" w:rsidRPr="003E07AE" w:rsidRDefault="00885D6F" w:rsidP="00885D6F">
            <w:pPr>
              <w:rPr>
                <w:rFonts w:ascii="Arial" w:hAnsi="Arial" w:cs="Arial"/>
                <w:sz w:val="20"/>
                <w:szCs w:val="20"/>
              </w:rPr>
            </w:pPr>
            <w:r>
              <w:rPr>
                <w:rFonts w:ascii="Arial" w:hAnsi="Arial" w:cs="Arial"/>
                <w:sz w:val="20"/>
                <w:szCs w:val="20"/>
              </w:rPr>
              <w:t>C3</w:t>
            </w:r>
          </w:p>
        </w:tc>
        <w:tc>
          <w:tcPr>
            <w:tcW w:w="3192" w:type="dxa"/>
          </w:tcPr>
          <w:p w14:paraId="1CE63615" w14:textId="33A8C8F9" w:rsidR="00885D6F" w:rsidRPr="003E07AE" w:rsidRDefault="00885D6F" w:rsidP="00885D6F">
            <w:pPr>
              <w:rPr>
                <w:rFonts w:ascii="Arial" w:hAnsi="Arial" w:cs="Arial"/>
                <w:sz w:val="20"/>
                <w:szCs w:val="20"/>
              </w:rPr>
            </w:pPr>
            <w:r>
              <w:rPr>
                <w:rFonts w:ascii="Arial" w:hAnsi="Arial" w:cs="Arial"/>
                <w:sz w:val="20"/>
                <w:szCs w:val="20"/>
              </w:rPr>
              <w:t xml:space="preserve">The Employers Liability </w:t>
            </w:r>
          </w:p>
        </w:tc>
        <w:tc>
          <w:tcPr>
            <w:tcW w:w="5017" w:type="dxa"/>
          </w:tcPr>
          <w:p w14:paraId="46B58963" w14:textId="6B32BC0A" w:rsidR="00885D6F" w:rsidRPr="003E07AE" w:rsidRDefault="00885D6F" w:rsidP="00885D6F">
            <w:pPr>
              <w:rPr>
                <w:rFonts w:ascii="Arial" w:hAnsi="Arial" w:cs="Arial"/>
                <w:sz w:val="20"/>
                <w:szCs w:val="20"/>
              </w:rPr>
            </w:pPr>
            <w:r>
              <w:rPr>
                <w:rFonts w:ascii="Arial" w:hAnsi="Arial" w:cs="Arial"/>
                <w:sz w:val="20"/>
                <w:szCs w:val="20"/>
              </w:rPr>
              <w:t>Liability insurance must be in place to ensure against accidents and ill health to employees.</w:t>
            </w:r>
          </w:p>
        </w:tc>
        <w:tc>
          <w:tcPr>
            <w:tcW w:w="3543" w:type="dxa"/>
          </w:tcPr>
          <w:p w14:paraId="3D6478ED" w14:textId="39490C7E" w:rsidR="00885D6F" w:rsidRDefault="00885D6F" w:rsidP="00885D6F">
            <w:pPr>
              <w:rPr>
                <w:rFonts w:ascii="Arial" w:hAnsi="Arial" w:cs="Arial"/>
                <w:sz w:val="20"/>
                <w:szCs w:val="20"/>
              </w:rPr>
            </w:pPr>
            <w:r>
              <w:rPr>
                <w:rFonts w:ascii="Arial" w:hAnsi="Arial" w:cs="Arial"/>
                <w:sz w:val="20"/>
                <w:szCs w:val="20"/>
              </w:rPr>
              <w:t>Insurance certificate displayed on noticeboard.</w:t>
            </w:r>
          </w:p>
        </w:tc>
        <w:tc>
          <w:tcPr>
            <w:tcW w:w="1560" w:type="dxa"/>
          </w:tcPr>
          <w:p w14:paraId="527FED65" w14:textId="32A82C15" w:rsidR="00885D6F" w:rsidRPr="003E07AE" w:rsidRDefault="00885D6F" w:rsidP="00885D6F">
            <w:pPr>
              <w:rPr>
                <w:rFonts w:ascii="Arial" w:hAnsi="Arial" w:cs="Arial"/>
                <w:sz w:val="20"/>
                <w:szCs w:val="20"/>
              </w:rPr>
            </w:pPr>
            <w:r>
              <w:rPr>
                <w:rFonts w:ascii="Arial" w:hAnsi="Arial" w:cs="Arial"/>
                <w:sz w:val="20"/>
                <w:szCs w:val="20"/>
              </w:rPr>
              <w:t>Site audit to check validity of certificate.</w:t>
            </w:r>
          </w:p>
        </w:tc>
        <w:tc>
          <w:tcPr>
            <w:tcW w:w="1359" w:type="dxa"/>
          </w:tcPr>
          <w:p w14:paraId="10C3189B" w14:textId="41F596D8" w:rsidR="00885D6F" w:rsidRPr="003E07AE" w:rsidRDefault="00885D6F" w:rsidP="00885D6F">
            <w:pPr>
              <w:rPr>
                <w:rFonts w:ascii="Arial" w:hAnsi="Arial" w:cs="Arial"/>
                <w:sz w:val="20"/>
                <w:szCs w:val="20"/>
              </w:rPr>
            </w:pPr>
            <w:r w:rsidRPr="009F6D9F">
              <w:rPr>
                <w:rFonts w:ascii="Arial" w:hAnsi="Arial" w:cs="Arial"/>
                <w:sz w:val="20"/>
                <w:szCs w:val="20"/>
              </w:rPr>
              <w:t>Aug 2018</w:t>
            </w:r>
          </w:p>
        </w:tc>
      </w:tr>
      <w:tr w:rsidR="00885D6F" w:rsidRPr="003E07AE" w14:paraId="74E1AB14" w14:textId="77777777" w:rsidTr="00193723">
        <w:tc>
          <w:tcPr>
            <w:tcW w:w="722" w:type="dxa"/>
          </w:tcPr>
          <w:p w14:paraId="6E0EDCAA" w14:textId="4ACF865D" w:rsidR="00885D6F" w:rsidRPr="003E07AE" w:rsidRDefault="00EB5CB0" w:rsidP="00885D6F">
            <w:pPr>
              <w:rPr>
                <w:rFonts w:ascii="Arial" w:hAnsi="Arial" w:cs="Arial"/>
                <w:sz w:val="20"/>
                <w:szCs w:val="20"/>
              </w:rPr>
            </w:pPr>
            <w:r>
              <w:rPr>
                <w:rFonts w:ascii="Arial" w:hAnsi="Arial" w:cs="Arial"/>
                <w:sz w:val="20"/>
                <w:szCs w:val="20"/>
              </w:rPr>
              <w:t>C4</w:t>
            </w:r>
          </w:p>
        </w:tc>
        <w:tc>
          <w:tcPr>
            <w:tcW w:w="3192" w:type="dxa"/>
          </w:tcPr>
          <w:p w14:paraId="1FCDAA12" w14:textId="02AF7D1F" w:rsidR="00EB5CB0" w:rsidRDefault="00EB5CB0" w:rsidP="00EB5CB0">
            <w:pPr>
              <w:pStyle w:val="Default"/>
              <w:rPr>
                <w:sz w:val="20"/>
                <w:szCs w:val="20"/>
              </w:rPr>
            </w:pPr>
            <w:r>
              <w:rPr>
                <w:sz w:val="20"/>
                <w:szCs w:val="20"/>
              </w:rPr>
              <w:t xml:space="preserve">Taxation (Cross Border Trade) Act 2018, Clause 21.1(a), or as amended </w:t>
            </w:r>
          </w:p>
          <w:p w14:paraId="4B345793" w14:textId="3AD9E862" w:rsidR="00885D6F" w:rsidRPr="003E07AE" w:rsidRDefault="00885D6F" w:rsidP="00885D6F">
            <w:pPr>
              <w:rPr>
                <w:rFonts w:ascii="Arial" w:hAnsi="Arial" w:cs="Arial"/>
                <w:sz w:val="20"/>
                <w:szCs w:val="20"/>
              </w:rPr>
            </w:pPr>
          </w:p>
        </w:tc>
        <w:tc>
          <w:tcPr>
            <w:tcW w:w="5017" w:type="dxa"/>
          </w:tcPr>
          <w:p w14:paraId="321078F2" w14:textId="44B52B41" w:rsidR="00885D6F" w:rsidRPr="00EB5CB0" w:rsidRDefault="00EB5CB0" w:rsidP="00885D6F">
            <w:pPr>
              <w:rPr>
                <w:rFonts w:ascii="Arial" w:hAnsi="Arial" w:cs="Arial"/>
                <w:sz w:val="20"/>
                <w:szCs w:val="20"/>
              </w:rPr>
            </w:pPr>
            <w:r w:rsidRPr="00EB5CB0">
              <w:rPr>
                <w:rFonts w:ascii="Arial" w:hAnsi="Arial" w:cs="Arial"/>
                <w:sz w:val="20"/>
                <w:szCs w:val="20"/>
              </w:rPr>
              <w:t>Clause 21 provides that any person, referred to as the “principal” in the legislation, may appoint and use a Customs agent to act on their behalf. It distinguishes between two types of agents: direct agents that act in the name of the importer, and indirect agents that act in the agent’s own name</w:t>
            </w:r>
          </w:p>
        </w:tc>
        <w:tc>
          <w:tcPr>
            <w:tcW w:w="3543" w:type="dxa"/>
          </w:tcPr>
          <w:p w14:paraId="3CFCADE3" w14:textId="020F49DD" w:rsidR="00885D6F" w:rsidRDefault="00EB5CB0" w:rsidP="00885D6F">
            <w:pPr>
              <w:rPr>
                <w:rFonts w:ascii="Arial" w:hAnsi="Arial" w:cs="Arial"/>
                <w:sz w:val="20"/>
                <w:szCs w:val="20"/>
              </w:rPr>
            </w:pPr>
            <w:r>
              <w:rPr>
                <w:rFonts w:ascii="Arial" w:hAnsi="Arial" w:cs="Arial"/>
                <w:sz w:val="20"/>
                <w:szCs w:val="20"/>
              </w:rPr>
              <w:t xml:space="preserve">Letter of appointment by customer completed in each case where KC completes a customs entry. </w:t>
            </w:r>
          </w:p>
        </w:tc>
        <w:tc>
          <w:tcPr>
            <w:tcW w:w="1560" w:type="dxa"/>
          </w:tcPr>
          <w:p w14:paraId="44A7AC5D" w14:textId="57B508B4" w:rsidR="00885D6F" w:rsidRPr="003E07AE" w:rsidRDefault="00EB5CB0" w:rsidP="00885D6F">
            <w:pPr>
              <w:rPr>
                <w:rFonts w:ascii="Arial" w:hAnsi="Arial" w:cs="Arial"/>
                <w:sz w:val="20"/>
                <w:szCs w:val="20"/>
              </w:rPr>
            </w:pPr>
            <w:r>
              <w:rPr>
                <w:rFonts w:ascii="Arial" w:hAnsi="Arial" w:cs="Arial"/>
                <w:sz w:val="20"/>
                <w:szCs w:val="20"/>
              </w:rPr>
              <w:t>Booking checks and internal audits</w:t>
            </w:r>
          </w:p>
        </w:tc>
        <w:tc>
          <w:tcPr>
            <w:tcW w:w="1359" w:type="dxa"/>
          </w:tcPr>
          <w:p w14:paraId="6F8C4FE3" w14:textId="53781DD4" w:rsidR="00885D6F" w:rsidRPr="003E07AE" w:rsidRDefault="00EB5CB0" w:rsidP="00885D6F">
            <w:pPr>
              <w:rPr>
                <w:rFonts w:ascii="Arial" w:hAnsi="Arial" w:cs="Arial"/>
                <w:sz w:val="20"/>
                <w:szCs w:val="20"/>
              </w:rPr>
            </w:pPr>
            <w:r>
              <w:rPr>
                <w:rFonts w:ascii="Arial" w:hAnsi="Arial" w:cs="Arial"/>
                <w:sz w:val="20"/>
                <w:szCs w:val="20"/>
              </w:rPr>
              <w:t>June 2025</w:t>
            </w:r>
          </w:p>
        </w:tc>
      </w:tr>
      <w:tr w:rsidR="00885D6F" w:rsidRPr="003E07AE" w14:paraId="27EE9E10" w14:textId="77777777" w:rsidTr="00193723">
        <w:trPr>
          <w:trHeight w:val="1016"/>
        </w:trPr>
        <w:tc>
          <w:tcPr>
            <w:tcW w:w="722" w:type="dxa"/>
          </w:tcPr>
          <w:p w14:paraId="18EA97B0" w14:textId="1761F7EE" w:rsidR="00885D6F" w:rsidRDefault="00885D6F" w:rsidP="00885D6F">
            <w:pPr>
              <w:rPr>
                <w:rFonts w:ascii="Arial" w:hAnsi="Arial" w:cs="Arial"/>
                <w:sz w:val="20"/>
                <w:szCs w:val="20"/>
              </w:rPr>
            </w:pPr>
            <w:r>
              <w:rPr>
                <w:rFonts w:ascii="Arial" w:hAnsi="Arial" w:cs="Arial"/>
                <w:sz w:val="20"/>
                <w:szCs w:val="20"/>
              </w:rPr>
              <w:t>C5</w:t>
            </w:r>
          </w:p>
        </w:tc>
        <w:tc>
          <w:tcPr>
            <w:tcW w:w="3192" w:type="dxa"/>
          </w:tcPr>
          <w:p w14:paraId="7AC9EEA2" w14:textId="17AB1623" w:rsidR="00885D6F" w:rsidRDefault="00885D6F" w:rsidP="00885D6F">
            <w:pPr>
              <w:rPr>
                <w:rFonts w:ascii="Arial" w:hAnsi="Arial" w:cs="Arial"/>
                <w:sz w:val="20"/>
                <w:szCs w:val="20"/>
              </w:rPr>
            </w:pPr>
            <w:r>
              <w:rPr>
                <w:rFonts w:ascii="Arial" w:hAnsi="Arial" w:cs="Arial"/>
                <w:sz w:val="20"/>
                <w:szCs w:val="20"/>
              </w:rPr>
              <w:t>The Working Time Regulations</w:t>
            </w:r>
          </w:p>
        </w:tc>
        <w:tc>
          <w:tcPr>
            <w:tcW w:w="5017" w:type="dxa"/>
          </w:tcPr>
          <w:p w14:paraId="2FD4C9CB" w14:textId="2DC51017" w:rsidR="00885D6F" w:rsidRPr="004850F9" w:rsidRDefault="00885D6F" w:rsidP="00885D6F">
            <w:pPr>
              <w:rPr>
                <w:rFonts w:ascii="Arial" w:hAnsi="Arial" w:cs="Arial"/>
                <w:sz w:val="20"/>
                <w:szCs w:val="20"/>
              </w:rPr>
            </w:pPr>
            <w:r w:rsidRPr="004850F9">
              <w:rPr>
                <w:rFonts w:ascii="Arial" w:hAnsi="Arial" w:cs="Arial"/>
                <w:sz w:val="20"/>
                <w:szCs w:val="20"/>
              </w:rPr>
              <w:t>The Working Time Regulations provide that employees shall not work in excess of an average of 48 hours each week calculated over a 17 week reference period</w:t>
            </w:r>
            <w:r>
              <w:rPr>
                <w:rFonts w:ascii="Arial" w:hAnsi="Arial" w:cs="Arial"/>
                <w:sz w:val="20"/>
                <w:szCs w:val="20"/>
              </w:rPr>
              <w:t xml:space="preserve"> unless they choose to opt-out.</w:t>
            </w:r>
          </w:p>
        </w:tc>
        <w:tc>
          <w:tcPr>
            <w:tcW w:w="3543" w:type="dxa"/>
          </w:tcPr>
          <w:p w14:paraId="114E3DDA" w14:textId="2B179DBD" w:rsidR="00885D6F" w:rsidRDefault="00885D6F" w:rsidP="00885D6F">
            <w:pPr>
              <w:rPr>
                <w:rFonts w:ascii="Arial" w:hAnsi="Arial" w:cs="Arial"/>
                <w:sz w:val="20"/>
                <w:szCs w:val="20"/>
              </w:rPr>
            </w:pPr>
            <w:r>
              <w:rPr>
                <w:rFonts w:ascii="Arial" w:hAnsi="Arial" w:cs="Arial"/>
                <w:sz w:val="20"/>
                <w:szCs w:val="20"/>
              </w:rPr>
              <w:t>Working time regulations opt-out form</w:t>
            </w:r>
          </w:p>
        </w:tc>
        <w:tc>
          <w:tcPr>
            <w:tcW w:w="1560" w:type="dxa"/>
          </w:tcPr>
          <w:p w14:paraId="01A78427" w14:textId="5D1E1F27" w:rsidR="00885D6F" w:rsidRPr="003E07AE" w:rsidRDefault="00885D6F" w:rsidP="00885D6F">
            <w:pPr>
              <w:rPr>
                <w:rFonts w:ascii="Arial" w:hAnsi="Arial" w:cs="Arial"/>
                <w:sz w:val="20"/>
                <w:szCs w:val="20"/>
              </w:rPr>
            </w:pPr>
            <w:r>
              <w:rPr>
                <w:rFonts w:ascii="Arial" w:hAnsi="Arial" w:cs="Arial"/>
                <w:sz w:val="20"/>
                <w:szCs w:val="20"/>
              </w:rPr>
              <w:t>Staff records</w:t>
            </w:r>
          </w:p>
        </w:tc>
        <w:tc>
          <w:tcPr>
            <w:tcW w:w="1359" w:type="dxa"/>
          </w:tcPr>
          <w:p w14:paraId="1285893D" w14:textId="35FEF402" w:rsidR="00885D6F" w:rsidRPr="003E07AE" w:rsidRDefault="00885D6F" w:rsidP="00885D6F">
            <w:pPr>
              <w:rPr>
                <w:rFonts w:ascii="Arial" w:hAnsi="Arial" w:cs="Arial"/>
                <w:sz w:val="20"/>
                <w:szCs w:val="20"/>
              </w:rPr>
            </w:pPr>
            <w:r w:rsidRPr="009F6D9F">
              <w:rPr>
                <w:rFonts w:ascii="Arial" w:hAnsi="Arial" w:cs="Arial"/>
                <w:sz w:val="20"/>
                <w:szCs w:val="20"/>
              </w:rPr>
              <w:t>Aug 2018</w:t>
            </w:r>
          </w:p>
        </w:tc>
      </w:tr>
      <w:bookmarkEnd w:id="1"/>
      <w:tr w:rsidR="00332D63" w:rsidRPr="003E07AE" w14:paraId="12D7BFA2" w14:textId="77777777" w:rsidTr="00193723">
        <w:trPr>
          <w:trHeight w:val="1214"/>
        </w:trPr>
        <w:tc>
          <w:tcPr>
            <w:tcW w:w="722" w:type="dxa"/>
          </w:tcPr>
          <w:p w14:paraId="09B9A4AD" w14:textId="21B9EF7A" w:rsidR="00332D63" w:rsidRPr="003E07AE" w:rsidRDefault="00360887" w:rsidP="00C36CFA">
            <w:pPr>
              <w:rPr>
                <w:rFonts w:ascii="Arial" w:hAnsi="Arial" w:cs="Arial"/>
                <w:sz w:val="20"/>
                <w:szCs w:val="20"/>
              </w:rPr>
            </w:pPr>
            <w:r>
              <w:rPr>
                <w:rFonts w:ascii="Arial" w:hAnsi="Arial" w:cs="Arial"/>
                <w:sz w:val="20"/>
                <w:szCs w:val="20"/>
              </w:rPr>
              <w:t>C6</w:t>
            </w:r>
          </w:p>
        </w:tc>
        <w:tc>
          <w:tcPr>
            <w:tcW w:w="3192" w:type="dxa"/>
          </w:tcPr>
          <w:p w14:paraId="31EF354C" w14:textId="369489C9" w:rsidR="00332D63" w:rsidRPr="00594894" w:rsidRDefault="00594894" w:rsidP="00C36CFA">
            <w:pPr>
              <w:rPr>
                <w:rFonts w:ascii="Arial" w:hAnsi="Arial" w:cs="Arial"/>
                <w:sz w:val="20"/>
                <w:szCs w:val="20"/>
              </w:rPr>
            </w:pPr>
            <w:r w:rsidRPr="00594894">
              <w:rPr>
                <w:rFonts w:ascii="Arial" w:hAnsi="Arial" w:cs="Arial"/>
                <w:sz w:val="20"/>
                <w:szCs w:val="20"/>
              </w:rPr>
              <w:t>Late Payments of Commercial Debts Act 1998</w:t>
            </w:r>
          </w:p>
        </w:tc>
        <w:tc>
          <w:tcPr>
            <w:tcW w:w="5017" w:type="dxa"/>
          </w:tcPr>
          <w:p w14:paraId="40DC8425" w14:textId="21C47A16" w:rsidR="00332D63" w:rsidRPr="00360887" w:rsidRDefault="00594894" w:rsidP="00360887">
            <w:pPr>
              <w:shd w:val="clear" w:color="auto" w:fill="FFFFFF"/>
              <w:spacing w:before="120" w:after="240"/>
              <w:rPr>
                <w:rFonts w:ascii="Arial" w:eastAsia="Times New Roman" w:hAnsi="Arial" w:cs="Arial"/>
                <w:color w:val="202122"/>
                <w:sz w:val="20"/>
                <w:szCs w:val="20"/>
                <w:lang w:eastAsia="en-GB"/>
              </w:rPr>
            </w:pPr>
            <w:r>
              <w:rPr>
                <w:rFonts w:ascii="Arial" w:eastAsia="Times New Roman" w:hAnsi="Arial" w:cs="Arial"/>
                <w:color w:val="202122"/>
                <w:sz w:val="20"/>
                <w:szCs w:val="20"/>
                <w:lang w:eastAsia="en-GB"/>
              </w:rPr>
              <w:t>Statutory I</w:t>
            </w:r>
            <w:r w:rsidRPr="00594894">
              <w:rPr>
                <w:rFonts w:ascii="Arial" w:eastAsia="Times New Roman" w:hAnsi="Arial" w:cs="Arial"/>
                <w:color w:val="202122"/>
                <w:sz w:val="20"/>
                <w:szCs w:val="20"/>
                <w:lang w:eastAsia="en-GB"/>
              </w:rPr>
              <w:t>nterest</w:t>
            </w:r>
            <w:r>
              <w:rPr>
                <w:rFonts w:ascii="Arial" w:eastAsia="Times New Roman" w:hAnsi="Arial" w:cs="Arial"/>
                <w:color w:val="202122"/>
                <w:sz w:val="20"/>
                <w:szCs w:val="20"/>
                <w:lang w:eastAsia="en-GB"/>
              </w:rPr>
              <w:t xml:space="preserve"> of Bank of England +8% </w:t>
            </w:r>
            <w:r w:rsidRPr="00594894">
              <w:rPr>
                <w:rFonts w:ascii="Arial" w:eastAsia="Times New Roman" w:hAnsi="Arial" w:cs="Arial"/>
                <w:color w:val="202122"/>
                <w:sz w:val="20"/>
                <w:szCs w:val="20"/>
                <w:lang w:eastAsia="en-GB"/>
              </w:rPr>
              <w:t xml:space="preserve"> can accrue from the latest of</w:t>
            </w:r>
            <w:r>
              <w:rPr>
                <w:rFonts w:ascii="Arial" w:eastAsia="Times New Roman" w:hAnsi="Arial" w:cs="Arial"/>
                <w:color w:val="202122"/>
                <w:sz w:val="20"/>
                <w:szCs w:val="20"/>
                <w:lang w:eastAsia="en-GB"/>
              </w:rPr>
              <w:t xml:space="preserve">: 1) </w:t>
            </w:r>
            <w:r w:rsidRPr="00594894">
              <w:rPr>
                <w:rFonts w:ascii="Arial" w:eastAsia="Times New Roman" w:hAnsi="Arial" w:cs="Arial"/>
                <w:color w:val="202122"/>
                <w:sz w:val="20"/>
                <w:szCs w:val="20"/>
                <w:lang w:eastAsia="en-GB"/>
              </w:rPr>
              <w:t>30 days after the service is completed,</w:t>
            </w:r>
            <w:r>
              <w:rPr>
                <w:rFonts w:ascii="Arial" w:eastAsia="Times New Roman" w:hAnsi="Arial" w:cs="Arial"/>
                <w:color w:val="202122"/>
                <w:sz w:val="20"/>
                <w:szCs w:val="20"/>
                <w:lang w:eastAsia="en-GB"/>
              </w:rPr>
              <w:t xml:space="preserve"> 2) </w:t>
            </w:r>
            <w:r w:rsidRPr="00594894">
              <w:rPr>
                <w:rFonts w:ascii="Arial" w:eastAsia="Times New Roman" w:hAnsi="Arial" w:cs="Arial"/>
                <w:color w:val="202122"/>
                <w:sz w:val="20"/>
                <w:szCs w:val="20"/>
                <w:lang w:eastAsia="en-GB"/>
              </w:rPr>
              <w:t>30 days after receipt of invoice (or the customer is told the amount due is payable).</w:t>
            </w:r>
            <w:r>
              <w:rPr>
                <w:rFonts w:ascii="Arial" w:eastAsia="Times New Roman" w:hAnsi="Arial" w:cs="Arial"/>
                <w:color w:val="202122"/>
                <w:sz w:val="20"/>
                <w:szCs w:val="20"/>
                <w:lang w:eastAsia="en-GB"/>
              </w:rPr>
              <w:t xml:space="preserve"> 3) </w:t>
            </w:r>
            <w:r w:rsidRPr="00594894">
              <w:rPr>
                <w:rFonts w:ascii="Arial" w:eastAsia="Times New Roman" w:hAnsi="Arial" w:cs="Arial"/>
                <w:color w:val="202122"/>
                <w:sz w:val="20"/>
                <w:szCs w:val="20"/>
                <w:lang w:eastAsia="en-GB"/>
              </w:rPr>
              <w:t>the agreed date for payment.</w:t>
            </w:r>
          </w:p>
        </w:tc>
        <w:tc>
          <w:tcPr>
            <w:tcW w:w="3543" w:type="dxa"/>
          </w:tcPr>
          <w:p w14:paraId="66C6499E" w14:textId="72505731" w:rsidR="00332D63" w:rsidRDefault="00360887" w:rsidP="00C36CFA">
            <w:pPr>
              <w:rPr>
                <w:rFonts w:ascii="Arial" w:hAnsi="Arial" w:cs="Arial"/>
                <w:sz w:val="20"/>
                <w:szCs w:val="20"/>
              </w:rPr>
            </w:pPr>
            <w:r>
              <w:rPr>
                <w:rFonts w:ascii="Arial" w:hAnsi="Arial" w:cs="Arial"/>
                <w:sz w:val="20"/>
                <w:szCs w:val="20"/>
              </w:rPr>
              <w:t xml:space="preserve">KC </w:t>
            </w:r>
            <w:r w:rsidR="00594894">
              <w:rPr>
                <w:rFonts w:ascii="Arial" w:hAnsi="Arial" w:cs="Arial"/>
                <w:sz w:val="20"/>
                <w:szCs w:val="20"/>
              </w:rPr>
              <w:t>Credit Agreement</w:t>
            </w:r>
            <w:r>
              <w:rPr>
                <w:rFonts w:ascii="Arial" w:hAnsi="Arial" w:cs="Arial"/>
                <w:sz w:val="20"/>
                <w:szCs w:val="20"/>
              </w:rPr>
              <w:t>. Also £40 to £100 per invoice.</w:t>
            </w:r>
            <w:r w:rsidR="00594894">
              <w:rPr>
                <w:rFonts w:ascii="Arial" w:hAnsi="Arial" w:cs="Arial"/>
                <w:sz w:val="20"/>
                <w:szCs w:val="20"/>
              </w:rPr>
              <w:t xml:space="preserve"> </w:t>
            </w:r>
          </w:p>
        </w:tc>
        <w:tc>
          <w:tcPr>
            <w:tcW w:w="1560" w:type="dxa"/>
          </w:tcPr>
          <w:p w14:paraId="60032BDB" w14:textId="64F0868E" w:rsidR="00332D63" w:rsidRPr="003E07AE" w:rsidRDefault="00360887" w:rsidP="00C36CFA">
            <w:pPr>
              <w:rPr>
                <w:rFonts w:ascii="Arial" w:hAnsi="Arial" w:cs="Arial"/>
                <w:sz w:val="20"/>
                <w:szCs w:val="20"/>
              </w:rPr>
            </w:pPr>
            <w:r>
              <w:rPr>
                <w:rFonts w:ascii="Arial" w:hAnsi="Arial" w:cs="Arial"/>
                <w:sz w:val="20"/>
                <w:szCs w:val="20"/>
              </w:rPr>
              <w:t>Sage accounts system and Dunning Letters</w:t>
            </w:r>
          </w:p>
        </w:tc>
        <w:tc>
          <w:tcPr>
            <w:tcW w:w="1359" w:type="dxa"/>
          </w:tcPr>
          <w:p w14:paraId="74B65B41" w14:textId="4217F4F6" w:rsidR="00332D63" w:rsidRPr="003E07AE" w:rsidRDefault="00360887" w:rsidP="00C36CFA">
            <w:pPr>
              <w:rPr>
                <w:rFonts w:ascii="Arial" w:hAnsi="Arial" w:cs="Arial"/>
                <w:sz w:val="20"/>
                <w:szCs w:val="20"/>
              </w:rPr>
            </w:pPr>
            <w:r>
              <w:rPr>
                <w:rFonts w:ascii="Arial" w:hAnsi="Arial" w:cs="Arial"/>
                <w:sz w:val="20"/>
                <w:szCs w:val="20"/>
              </w:rPr>
              <w:t>June 2025</w:t>
            </w:r>
          </w:p>
        </w:tc>
      </w:tr>
      <w:tr w:rsidR="006522F2" w:rsidRPr="003E07AE" w14:paraId="6FC0E22D" w14:textId="77777777" w:rsidTr="00963C0D">
        <w:trPr>
          <w:trHeight w:val="562"/>
        </w:trPr>
        <w:tc>
          <w:tcPr>
            <w:tcW w:w="15393" w:type="dxa"/>
            <w:gridSpan w:val="6"/>
            <w:shd w:val="clear" w:color="auto" w:fill="FBE4D5" w:themeFill="accent2" w:themeFillTint="33"/>
          </w:tcPr>
          <w:p w14:paraId="3B91BE35" w14:textId="77777777" w:rsidR="006522F2" w:rsidRPr="007F3E74" w:rsidRDefault="006522F2" w:rsidP="006522F2">
            <w:pPr>
              <w:rPr>
                <w:rFonts w:ascii="Arial" w:hAnsi="Arial" w:cs="Arial"/>
                <w:b/>
                <w:sz w:val="20"/>
                <w:szCs w:val="20"/>
              </w:rPr>
            </w:pPr>
          </w:p>
          <w:p w14:paraId="613AC4A7" w14:textId="0414DBFA" w:rsidR="006522F2" w:rsidRPr="007F3E74" w:rsidRDefault="006522F2" w:rsidP="006522F2">
            <w:pPr>
              <w:rPr>
                <w:rFonts w:ascii="Arial" w:hAnsi="Arial" w:cs="Arial"/>
                <w:b/>
                <w:sz w:val="20"/>
                <w:szCs w:val="20"/>
              </w:rPr>
            </w:pPr>
            <w:r w:rsidRPr="007F3E74">
              <w:rPr>
                <w:rFonts w:ascii="Arial" w:hAnsi="Arial" w:cs="Arial"/>
                <w:b/>
                <w:sz w:val="20"/>
                <w:szCs w:val="20"/>
              </w:rPr>
              <w:t>Company</w:t>
            </w:r>
            <w:r>
              <w:rPr>
                <w:rFonts w:ascii="Arial" w:hAnsi="Arial" w:cs="Arial"/>
                <w:b/>
                <w:sz w:val="20"/>
                <w:szCs w:val="20"/>
              </w:rPr>
              <w:t xml:space="preserve"> and Customs</w:t>
            </w:r>
            <w:r w:rsidRPr="007F3E74">
              <w:rPr>
                <w:rFonts w:ascii="Arial" w:hAnsi="Arial" w:cs="Arial"/>
                <w:b/>
                <w:sz w:val="20"/>
                <w:szCs w:val="20"/>
              </w:rPr>
              <w:t xml:space="preserve"> Legislation</w:t>
            </w:r>
            <w:r>
              <w:rPr>
                <w:rFonts w:ascii="Arial" w:hAnsi="Arial" w:cs="Arial"/>
                <w:b/>
                <w:sz w:val="20"/>
                <w:szCs w:val="20"/>
              </w:rPr>
              <w:t xml:space="preserve"> (continued from Page 1)</w:t>
            </w:r>
          </w:p>
          <w:p w14:paraId="6D18E973" w14:textId="77777777" w:rsidR="006522F2" w:rsidRDefault="006522F2" w:rsidP="006522F2">
            <w:pPr>
              <w:rPr>
                <w:rFonts w:ascii="Arial" w:hAnsi="Arial" w:cs="Arial"/>
                <w:sz w:val="20"/>
                <w:szCs w:val="20"/>
              </w:rPr>
            </w:pPr>
          </w:p>
        </w:tc>
      </w:tr>
      <w:tr w:rsidR="00963C0D" w:rsidRPr="003E07AE" w14:paraId="2D3CE357" w14:textId="77777777" w:rsidTr="00193723">
        <w:tc>
          <w:tcPr>
            <w:tcW w:w="722" w:type="dxa"/>
            <w:shd w:val="clear" w:color="auto" w:fill="ED7D31" w:themeFill="accent2"/>
          </w:tcPr>
          <w:p w14:paraId="7190C070" w14:textId="77777777" w:rsidR="00963C0D" w:rsidRPr="003E07AE" w:rsidRDefault="00963C0D" w:rsidP="009D593F">
            <w:pPr>
              <w:jc w:val="center"/>
              <w:rPr>
                <w:rFonts w:ascii="Arial" w:hAnsi="Arial" w:cs="Arial"/>
                <w:b/>
                <w:sz w:val="20"/>
                <w:szCs w:val="20"/>
              </w:rPr>
            </w:pPr>
            <w:r>
              <w:rPr>
                <w:rFonts w:ascii="Arial" w:hAnsi="Arial" w:cs="Arial"/>
                <w:b/>
                <w:sz w:val="20"/>
                <w:szCs w:val="20"/>
              </w:rPr>
              <w:t>Ref</w:t>
            </w:r>
            <w:r w:rsidRPr="003E07AE">
              <w:rPr>
                <w:rFonts w:ascii="Arial" w:hAnsi="Arial" w:cs="Arial"/>
                <w:b/>
                <w:sz w:val="20"/>
                <w:szCs w:val="20"/>
              </w:rPr>
              <w:t>.</w:t>
            </w:r>
          </w:p>
        </w:tc>
        <w:tc>
          <w:tcPr>
            <w:tcW w:w="3192" w:type="dxa"/>
            <w:shd w:val="clear" w:color="auto" w:fill="ED7D31" w:themeFill="accent2"/>
          </w:tcPr>
          <w:p w14:paraId="59337F13"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Legislation/Regulation</w:t>
            </w:r>
          </w:p>
        </w:tc>
        <w:tc>
          <w:tcPr>
            <w:tcW w:w="5017" w:type="dxa"/>
            <w:shd w:val="clear" w:color="auto" w:fill="ED7D31" w:themeFill="accent2"/>
          </w:tcPr>
          <w:p w14:paraId="279ED572"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How it Applies</w:t>
            </w:r>
          </w:p>
        </w:tc>
        <w:tc>
          <w:tcPr>
            <w:tcW w:w="3543" w:type="dxa"/>
            <w:shd w:val="clear" w:color="auto" w:fill="ED7D31" w:themeFill="accent2"/>
          </w:tcPr>
          <w:p w14:paraId="136F2C37"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Internal Supporting Documentation</w:t>
            </w:r>
          </w:p>
        </w:tc>
        <w:tc>
          <w:tcPr>
            <w:tcW w:w="1560" w:type="dxa"/>
            <w:shd w:val="clear" w:color="auto" w:fill="ED7D31" w:themeFill="accent2"/>
          </w:tcPr>
          <w:p w14:paraId="2AFFFD7E"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Compliance Evaluation</w:t>
            </w:r>
          </w:p>
        </w:tc>
        <w:tc>
          <w:tcPr>
            <w:tcW w:w="1359" w:type="dxa"/>
            <w:shd w:val="clear" w:color="auto" w:fill="ED7D31" w:themeFill="accent2"/>
          </w:tcPr>
          <w:p w14:paraId="39AC9780" w14:textId="77777777" w:rsidR="00963C0D" w:rsidRPr="003E07AE" w:rsidRDefault="00963C0D" w:rsidP="009D593F">
            <w:pPr>
              <w:jc w:val="center"/>
              <w:rPr>
                <w:rFonts w:ascii="Arial" w:hAnsi="Arial" w:cs="Arial"/>
                <w:b/>
                <w:sz w:val="20"/>
                <w:szCs w:val="20"/>
              </w:rPr>
            </w:pPr>
            <w:r w:rsidRPr="003E07AE">
              <w:rPr>
                <w:rFonts w:ascii="Arial" w:hAnsi="Arial" w:cs="Arial"/>
                <w:b/>
                <w:sz w:val="20"/>
                <w:szCs w:val="20"/>
              </w:rPr>
              <w:t>Date Leg. Reviewed</w:t>
            </w:r>
          </w:p>
        </w:tc>
      </w:tr>
      <w:tr w:rsidR="006522F2" w:rsidRPr="003E07AE" w14:paraId="7C3A2241" w14:textId="77777777" w:rsidTr="00193723">
        <w:tc>
          <w:tcPr>
            <w:tcW w:w="722" w:type="dxa"/>
          </w:tcPr>
          <w:p w14:paraId="79DF566E" w14:textId="48E4C682" w:rsidR="006522F2" w:rsidRPr="003E07AE" w:rsidRDefault="006522F2" w:rsidP="006522F2">
            <w:pPr>
              <w:rPr>
                <w:rFonts w:ascii="Arial" w:hAnsi="Arial" w:cs="Arial"/>
                <w:sz w:val="20"/>
                <w:szCs w:val="20"/>
              </w:rPr>
            </w:pPr>
            <w:r>
              <w:rPr>
                <w:rFonts w:ascii="Arial" w:hAnsi="Arial" w:cs="Arial"/>
                <w:sz w:val="20"/>
                <w:szCs w:val="20"/>
              </w:rPr>
              <w:t>C7</w:t>
            </w:r>
          </w:p>
        </w:tc>
        <w:tc>
          <w:tcPr>
            <w:tcW w:w="3192" w:type="dxa"/>
          </w:tcPr>
          <w:p w14:paraId="1279CA0A" w14:textId="45A812F2" w:rsidR="006522F2" w:rsidRPr="00360887" w:rsidRDefault="006522F2" w:rsidP="006522F2">
            <w:pPr>
              <w:rPr>
                <w:rFonts w:ascii="Arial" w:hAnsi="Arial" w:cs="Arial"/>
                <w:sz w:val="20"/>
                <w:szCs w:val="20"/>
              </w:rPr>
            </w:pPr>
            <w:r w:rsidRPr="00360887">
              <w:rPr>
                <w:rFonts w:ascii="Arial" w:hAnsi="Arial" w:cs="Arial"/>
                <w:sz w:val="20"/>
                <w:szCs w:val="20"/>
                <w:lang w:eastAsia="en-GB"/>
              </w:rPr>
              <w:t>Excise Goods (Holding and Movement Duty Point) Regulations 2010</w:t>
            </w:r>
          </w:p>
        </w:tc>
        <w:tc>
          <w:tcPr>
            <w:tcW w:w="5017" w:type="dxa"/>
          </w:tcPr>
          <w:p w14:paraId="65489B53" w14:textId="25DA86AA" w:rsidR="006522F2" w:rsidRPr="00360887" w:rsidRDefault="006522F2" w:rsidP="006522F2">
            <w:pPr>
              <w:rPr>
                <w:rFonts w:ascii="Arial" w:hAnsi="Arial" w:cs="Arial"/>
                <w:sz w:val="20"/>
                <w:szCs w:val="20"/>
              </w:rPr>
            </w:pPr>
            <w:r w:rsidRPr="00360887">
              <w:rPr>
                <w:rFonts w:ascii="Arial" w:hAnsi="Arial" w:cs="Arial"/>
                <w:color w:val="001D35"/>
                <w:sz w:val="20"/>
                <w:szCs w:val="20"/>
                <w:shd w:val="clear" w:color="auto" w:fill="FFFFFF"/>
              </w:rPr>
              <w:t>The </w:t>
            </w:r>
            <w:hyperlink r:id="rId10" w:tgtFrame="_blank" w:history="1">
              <w:r w:rsidRPr="00360887">
                <w:rPr>
                  <w:rFonts w:ascii="Arial" w:hAnsi="Arial" w:cs="Arial"/>
                  <w:color w:val="0000FF"/>
                  <w:sz w:val="20"/>
                  <w:szCs w:val="20"/>
                  <w:u w:val="single"/>
                  <w:shd w:val="clear" w:color="auto" w:fill="FFFFFF"/>
                </w:rPr>
                <w:t>Excise Goods (Holding, Movement and Duty Point) Regulations 2010</w:t>
              </w:r>
            </w:hyperlink>
            <w:r w:rsidRPr="00360887">
              <w:rPr>
                <w:rFonts w:ascii="Arial" w:hAnsi="Arial" w:cs="Arial"/>
                <w:color w:val="001D35"/>
                <w:sz w:val="20"/>
                <w:szCs w:val="20"/>
                <w:shd w:val="clear" w:color="auto" w:fill="FFFFFF"/>
              </w:rPr>
              <w:t> (S.I. 2010/593) outline the rules for when excise duty is payable on excise goods, including when they are released for consumption, imported, or produced outside a duty suspension arrangement. It also covers duty suspension arrangements, approval and registration, and other aspects of holding and moving excise goods, </w:t>
            </w:r>
            <w:hyperlink r:id="rId11" w:history="1">
              <w:r w:rsidRPr="00360887">
                <w:rPr>
                  <w:rFonts w:ascii="Arial" w:hAnsi="Arial" w:cs="Arial"/>
                  <w:color w:val="0B57D0"/>
                  <w:sz w:val="20"/>
                  <w:szCs w:val="20"/>
                  <w:u w:val="single"/>
                  <w:shd w:val="clear" w:color="auto" w:fill="FFFFFF"/>
                </w:rPr>
                <w:t>according to the GOV.UK website</w:t>
              </w:r>
            </w:hyperlink>
            <w:r w:rsidRPr="00360887">
              <w:rPr>
                <w:rFonts w:ascii="Arial" w:hAnsi="Arial" w:cs="Arial"/>
                <w:color w:val="001D35"/>
                <w:sz w:val="20"/>
                <w:szCs w:val="20"/>
                <w:shd w:val="clear" w:color="auto" w:fill="FFFFFF"/>
              </w:rPr>
              <w:t>. </w:t>
            </w:r>
          </w:p>
        </w:tc>
        <w:tc>
          <w:tcPr>
            <w:tcW w:w="3543" w:type="dxa"/>
          </w:tcPr>
          <w:p w14:paraId="441C1D0E" w14:textId="77777777" w:rsidR="006522F2" w:rsidRDefault="006522F2" w:rsidP="006522F2">
            <w:pPr>
              <w:rPr>
                <w:rFonts w:ascii="Arial" w:hAnsi="Arial" w:cs="Arial"/>
                <w:sz w:val="20"/>
                <w:szCs w:val="20"/>
              </w:rPr>
            </w:pPr>
            <w:r>
              <w:rPr>
                <w:rFonts w:ascii="Arial" w:hAnsi="Arial" w:cs="Arial"/>
                <w:sz w:val="20"/>
                <w:szCs w:val="20"/>
              </w:rPr>
              <w:t>Excise Goods Movement Guarantee application, authorisation and indemnity.</w:t>
            </w:r>
          </w:p>
          <w:p w14:paraId="2D7BBA1C" w14:textId="287365CE" w:rsidR="006522F2" w:rsidRDefault="006522F2" w:rsidP="006522F2">
            <w:pPr>
              <w:rPr>
                <w:rFonts w:ascii="Arial" w:hAnsi="Arial" w:cs="Arial"/>
                <w:sz w:val="20"/>
                <w:szCs w:val="20"/>
              </w:rPr>
            </w:pPr>
            <w:r>
              <w:rPr>
                <w:rFonts w:ascii="Arial" w:hAnsi="Arial" w:cs="Arial"/>
                <w:sz w:val="20"/>
                <w:szCs w:val="20"/>
              </w:rPr>
              <w:t xml:space="preserve">Internal audits </w:t>
            </w:r>
          </w:p>
        </w:tc>
        <w:tc>
          <w:tcPr>
            <w:tcW w:w="1560" w:type="dxa"/>
          </w:tcPr>
          <w:p w14:paraId="7E9FA0C8" w14:textId="2ECD7BC0" w:rsidR="006522F2" w:rsidRPr="003E07AE" w:rsidRDefault="006522F2" w:rsidP="006522F2">
            <w:pPr>
              <w:rPr>
                <w:rFonts w:ascii="Arial" w:hAnsi="Arial" w:cs="Arial"/>
                <w:sz w:val="20"/>
                <w:szCs w:val="20"/>
              </w:rPr>
            </w:pPr>
            <w:r>
              <w:rPr>
                <w:rFonts w:ascii="Arial" w:hAnsi="Arial" w:cs="Arial"/>
                <w:sz w:val="20"/>
                <w:szCs w:val="20"/>
              </w:rPr>
              <w:t>European department procedures for Movement Guarantees</w:t>
            </w:r>
          </w:p>
        </w:tc>
        <w:tc>
          <w:tcPr>
            <w:tcW w:w="1359" w:type="dxa"/>
          </w:tcPr>
          <w:p w14:paraId="4CE805FA" w14:textId="32006D38" w:rsidR="006522F2" w:rsidRPr="003E07AE" w:rsidRDefault="006522F2" w:rsidP="006522F2">
            <w:pPr>
              <w:rPr>
                <w:rFonts w:ascii="Arial" w:hAnsi="Arial" w:cs="Arial"/>
                <w:sz w:val="20"/>
                <w:szCs w:val="20"/>
              </w:rPr>
            </w:pPr>
            <w:r>
              <w:rPr>
                <w:rFonts w:ascii="Arial" w:hAnsi="Arial" w:cs="Arial"/>
                <w:sz w:val="20"/>
                <w:szCs w:val="20"/>
              </w:rPr>
              <w:t>June 2025</w:t>
            </w:r>
          </w:p>
        </w:tc>
      </w:tr>
      <w:tr w:rsidR="006522F2" w:rsidRPr="003E07AE" w14:paraId="38286E5C" w14:textId="77777777" w:rsidTr="00193723">
        <w:tc>
          <w:tcPr>
            <w:tcW w:w="722" w:type="dxa"/>
          </w:tcPr>
          <w:p w14:paraId="5D412108" w14:textId="2A7E49D1" w:rsidR="006522F2" w:rsidRPr="003E07AE" w:rsidRDefault="006522F2" w:rsidP="006522F2">
            <w:pPr>
              <w:rPr>
                <w:rFonts w:ascii="Arial" w:hAnsi="Arial" w:cs="Arial"/>
                <w:sz w:val="20"/>
                <w:szCs w:val="20"/>
              </w:rPr>
            </w:pPr>
            <w:r>
              <w:rPr>
                <w:rFonts w:ascii="Arial" w:hAnsi="Arial" w:cs="Arial"/>
                <w:sz w:val="20"/>
                <w:szCs w:val="20"/>
              </w:rPr>
              <w:t xml:space="preserve">C8 </w:t>
            </w:r>
          </w:p>
        </w:tc>
        <w:tc>
          <w:tcPr>
            <w:tcW w:w="3192" w:type="dxa"/>
          </w:tcPr>
          <w:p w14:paraId="269D0ED8" w14:textId="01562C82" w:rsidR="006522F2" w:rsidRPr="006522F2" w:rsidRDefault="006522F2" w:rsidP="006522F2">
            <w:pPr>
              <w:rPr>
                <w:rFonts w:ascii="Arial" w:hAnsi="Arial" w:cs="Arial"/>
                <w:sz w:val="20"/>
                <w:szCs w:val="20"/>
              </w:rPr>
            </w:pPr>
            <w:r w:rsidRPr="006522F2">
              <w:rPr>
                <w:rFonts w:ascii="Arial" w:hAnsi="Arial" w:cs="Arial"/>
                <w:sz w:val="20"/>
                <w:szCs w:val="20"/>
                <w:lang w:eastAsia="en-GB"/>
              </w:rPr>
              <w:t>Customs and Excise Management Act 1979</w:t>
            </w:r>
          </w:p>
        </w:tc>
        <w:tc>
          <w:tcPr>
            <w:tcW w:w="5017" w:type="dxa"/>
          </w:tcPr>
          <w:p w14:paraId="724F2D43" w14:textId="6851DCAE" w:rsidR="006522F2" w:rsidRPr="006522F2" w:rsidRDefault="006522F2" w:rsidP="006522F2">
            <w:pPr>
              <w:rPr>
                <w:rFonts w:ascii="Arial" w:hAnsi="Arial" w:cs="Arial"/>
                <w:sz w:val="20"/>
                <w:szCs w:val="20"/>
              </w:rPr>
            </w:pPr>
            <w:r w:rsidRPr="006522F2">
              <w:rPr>
                <w:rFonts w:ascii="Arial" w:hAnsi="Arial" w:cs="Arial"/>
                <w:color w:val="474747"/>
                <w:sz w:val="20"/>
                <w:szCs w:val="20"/>
                <w:shd w:val="clear" w:color="auto" w:fill="FFFFFF"/>
              </w:rPr>
              <w:t>This act </w:t>
            </w:r>
            <w:r w:rsidRPr="006522F2">
              <w:rPr>
                <w:rFonts w:ascii="Arial" w:hAnsi="Arial" w:cs="Arial"/>
                <w:color w:val="040C28"/>
                <w:sz w:val="20"/>
                <w:szCs w:val="20"/>
              </w:rPr>
              <w:t>provides the legal basis for charging and collecting customs duties</w:t>
            </w:r>
            <w:r w:rsidRPr="006522F2">
              <w:rPr>
                <w:rFonts w:ascii="Arial" w:hAnsi="Arial" w:cs="Arial"/>
                <w:color w:val="474747"/>
                <w:sz w:val="20"/>
                <w:szCs w:val="20"/>
                <w:shd w:val="clear" w:color="auto" w:fill="FFFFFF"/>
              </w:rPr>
              <w:t>. It explains how goods should be cleared at customs ports and airports. It gives customs officials the power to manage the movement of goods across borders, stop smuggling, and ensure that international trade agreements are followed</w:t>
            </w:r>
          </w:p>
        </w:tc>
        <w:tc>
          <w:tcPr>
            <w:tcW w:w="3543" w:type="dxa"/>
          </w:tcPr>
          <w:p w14:paraId="435C27DC" w14:textId="77777777" w:rsidR="006522F2" w:rsidRDefault="006522F2" w:rsidP="006522F2">
            <w:pPr>
              <w:rPr>
                <w:rFonts w:ascii="Arial" w:hAnsi="Arial" w:cs="Arial"/>
                <w:sz w:val="20"/>
                <w:szCs w:val="20"/>
              </w:rPr>
            </w:pPr>
            <w:r>
              <w:rPr>
                <w:rFonts w:ascii="Arial" w:hAnsi="Arial" w:cs="Arial"/>
                <w:sz w:val="20"/>
                <w:szCs w:val="20"/>
              </w:rPr>
              <w:t>All booking procedures relating to export and import entries/declaration and payments of customs duties and excise.duties.</w:t>
            </w:r>
          </w:p>
          <w:p w14:paraId="62885767" w14:textId="77B87961" w:rsidR="006522F2" w:rsidRDefault="006522F2" w:rsidP="006522F2">
            <w:pPr>
              <w:rPr>
                <w:rFonts w:ascii="Arial" w:hAnsi="Arial" w:cs="Arial"/>
                <w:sz w:val="20"/>
                <w:szCs w:val="20"/>
              </w:rPr>
            </w:pPr>
            <w:r>
              <w:rPr>
                <w:rFonts w:ascii="Arial" w:hAnsi="Arial" w:cs="Arial"/>
                <w:sz w:val="20"/>
                <w:szCs w:val="20"/>
              </w:rPr>
              <w:t xml:space="preserve">Internal Audits </w:t>
            </w:r>
          </w:p>
        </w:tc>
        <w:tc>
          <w:tcPr>
            <w:tcW w:w="1560" w:type="dxa"/>
          </w:tcPr>
          <w:p w14:paraId="238DF232" w14:textId="6F1DB59A" w:rsidR="006522F2" w:rsidRPr="003E07AE" w:rsidRDefault="006522F2" w:rsidP="006522F2">
            <w:pPr>
              <w:rPr>
                <w:rFonts w:ascii="Arial" w:hAnsi="Arial" w:cs="Arial"/>
                <w:sz w:val="20"/>
                <w:szCs w:val="20"/>
              </w:rPr>
            </w:pPr>
            <w:r>
              <w:rPr>
                <w:rFonts w:ascii="Arial" w:hAnsi="Arial" w:cs="Arial"/>
                <w:sz w:val="20"/>
                <w:szCs w:val="20"/>
              </w:rPr>
              <w:t>Operational dept</w:t>
            </w:r>
          </w:p>
        </w:tc>
        <w:tc>
          <w:tcPr>
            <w:tcW w:w="1359" w:type="dxa"/>
          </w:tcPr>
          <w:p w14:paraId="17913199" w14:textId="1B1F2408" w:rsidR="006522F2" w:rsidRPr="003E07AE" w:rsidRDefault="006522F2" w:rsidP="006522F2">
            <w:pPr>
              <w:rPr>
                <w:rFonts w:ascii="Arial" w:hAnsi="Arial" w:cs="Arial"/>
                <w:sz w:val="20"/>
                <w:szCs w:val="20"/>
              </w:rPr>
            </w:pPr>
            <w:r>
              <w:rPr>
                <w:rFonts w:ascii="Arial" w:hAnsi="Arial" w:cs="Arial"/>
                <w:sz w:val="20"/>
                <w:szCs w:val="20"/>
              </w:rPr>
              <w:t xml:space="preserve">June 2025 </w:t>
            </w:r>
          </w:p>
        </w:tc>
      </w:tr>
      <w:tr w:rsidR="006522F2" w:rsidRPr="003E07AE" w14:paraId="4B7A21BC" w14:textId="77777777" w:rsidTr="00193723">
        <w:tc>
          <w:tcPr>
            <w:tcW w:w="722" w:type="dxa"/>
          </w:tcPr>
          <w:p w14:paraId="021E869C" w14:textId="0B06E5CF" w:rsidR="006522F2" w:rsidRPr="003E07AE" w:rsidRDefault="006522F2" w:rsidP="006522F2">
            <w:pPr>
              <w:rPr>
                <w:rFonts w:ascii="Arial" w:hAnsi="Arial" w:cs="Arial"/>
                <w:sz w:val="20"/>
                <w:szCs w:val="20"/>
              </w:rPr>
            </w:pPr>
          </w:p>
        </w:tc>
        <w:tc>
          <w:tcPr>
            <w:tcW w:w="3192" w:type="dxa"/>
          </w:tcPr>
          <w:p w14:paraId="7C815AB4" w14:textId="6BA744CA" w:rsidR="006522F2" w:rsidRPr="003E07AE" w:rsidRDefault="006522F2" w:rsidP="006522F2">
            <w:pPr>
              <w:rPr>
                <w:rFonts w:ascii="Arial" w:hAnsi="Arial" w:cs="Arial"/>
                <w:sz w:val="20"/>
                <w:szCs w:val="20"/>
              </w:rPr>
            </w:pPr>
          </w:p>
        </w:tc>
        <w:tc>
          <w:tcPr>
            <w:tcW w:w="5017" w:type="dxa"/>
          </w:tcPr>
          <w:p w14:paraId="0981A66D" w14:textId="77777777" w:rsidR="006522F2" w:rsidRPr="003E07AE" w:rsidRDefault="006522F2" w:rsidP="006522F2">
            <w:pPr>
              <w:rPr>
                <w:rFonts w:ascii="Arial" w:hAnsi="Arial" w:cs="Arial"/>
                <w:sz w:val="20"/>
                <w:szCs w:val="20"/>
              </w:rPr>
            </w:pPr>
          </w:p>
        </w:tc>
        <w:tc>
          <w:tcPr>
            <w:tcW w:w="3543" w:type="dxa"/>
          </w:tcPr>
          <w:p w14:paraId="4DDA60F7" w14:textId="66519F7B" w:rsidR="006522F2" w:rsidRDefault="006522F2" w:rsidP="006522F2">
            <w:pPr>
              <w:rPr>
                <w:rFonts w:ascii="Arial" w:hAnsi="Arial" w:cs="Arial"/>
                <w:sz w:val="20"/>
                <w:szCs w:val="20"/>
              </w:rPr>
            </w:pPr>
          </w:p>
        </w:tc>
        <w:tc>
          <w:tcPr>
            <w:tcW w:w="1560" w:type="dxa"/>
          </w:tcPr>
          <w:p w14:paraId="4DC6B481" w14:textId="77777777" w:rsidR="006522F2" w:rsidRPr="003E07AE" w:rsidRDefault="006522F2" w:rsidP="006522F2">
            <w:pPr>
              <w:rPr>
                <w:rFonts w:ascii="Arial" w:hAnsi="Arial" w:cs="Arial"/>
                <w:sz w:val="20"/>
                <w:szCs w:val="20"/>
              </w:rPr>
            </w:pPr>
          </w:p>
        </w:tc>
        <w:tc>
          <w:tcPr>
            <w:tcW w:w="1359" w:type="dxa"/>
          </w:tcPr>
          <w:p w14:paraId="5B078B5C" w14:textId="23E01350" w:rsidR="006522F2" w:rsidRPr="003E07AE" w:rsidRDefault="006522F2" w:rsidP="006522F2">
            <w:pPr>
              <w:rPr>
                <w:rFonts w:ascii="Arial" w:hAnsi="Arial" w:cs="Arial"/>
                <w:sz w:val="20"/>
                <w:szCs w:val="20"/>
              </w:rPr>
            </w:pPr>
          </w:p>
        </w:tc>
      </w:tr>
      <w:tr w:rsidR="006522F2" w:rsidRPr="003E07AE" w14:paraId="0A99EF72" w14:textId="77777777" w:rsidTr="00193723">
        <w:tc>
          <w:tcPr>
            <w:tcW w:w="722" w:type="dxa"/>
          </w:tcPr>
          <w:p w14:paraId="276D16EB" w14:textId="78396205" w:rsidR="006522F2" w:rsidRDefault="006522F2" w:rsidP="006522F2">
            <w:pPr>
              <w:rPr>
                <w:rFonts w:ascii="Arial" w:hAnsi="Arial" w:cs="Arial"/>
                <w:sz w:val="20"/>
                <w:szCs w:val="20"/>
              </w:rPr>
            </w:pPr>
          </w:p>
        </w:tc>
        <w:tc>
          <w:tcPr>
            <w:tcW w:w="3192" w:type="dxa"/>
          </w:tcPr>
          <w:p w14:paraId="1F15053F" w14:textId="493B04F1" w:rsidR="006522F2" w:rsidRDefault="006522F2" w:rsidP="006522F2">
            <w:pPr>
              <w:rPr>
                <w:rFonts w:ascii="Arial" w:hAnsi="Arial" w:cs="Arial"/>
                <w:sz w:val="20"/>
                <w:szCs w:val="20"/>
              </w:rPr>
            </w:pPr>
          </w:p>
        </w:tc>
        <w:tc>
          <w:tcPr>
            <w:tcW w:w="5017" w:type="dxa"/>
          </w:tcPr>
          <w:p w14:paraId="04770D7E" w14:textId="2A9FA2F3" w:rsidR="006522F2" w:rsidRPr="004850F9" w:rsidRDefault="006522F2" w:rsidP="006522F2">
            <w:pPr>
              <w:rPr>
                <w:rFonts w:ascii="Arial" w:hAnsi="Arial" w:cs="Arial"/>
                <w:sz w:val="20"/>
                <w:szCs w:val="20"/>
              </w:rPr>
            </w:pPr>
          </w:p>
        </w:tc>
        <w:tc>
          <w:tcPr>
            <w:tcW w:w="3543" w:type="dxa"/>
          </w:tcPr>
          <w:p w14:paraId="664D58D0" w14:textId="4682FFE4" w:rsidR="006522F2" w:rsidRDefault="006522F2" w:rsidP="006522F2">
            <w:pPr>
              <w:rPr>
                <w:rFonts w:ascii="Arial" w:hAnsi="Arial" w:cs="Arial"/>
                <w:sz w:val="20"/>
                <w:szCs w:val="20"/>
              </w:rPr>
            </w:pPr>
          </w:p>
        </w:tc>
        <w:tc>
          <w:tcPr>
            <w:tcW w:w="1560" w:type="dxa"/>
          </w:tcPr>
          <w:p w14:paraId="40550CB0" w14:textId="10E1EE63" w:rsidR="006522F2" w:rsidRPr="003E07AE" w:rsidRDefault="006522F2" w:rsidP="006522F2">
            <w:pPr>
              <w:rPr>
                <w:rFonts w:ascii="Arial" w:hAnsi="Arial" w:cs="Arial"/>
                <w:sz w:val="20"/>
                <w:szCs w:val="20"/>
              </w:rPr>
            </w:pPr>
          </w:p>
        </w:tc>
        <w:tc>
          <w:tcPr>
            <w:tcW w:w="1359" w:type="dxa"/>
          </w:tcPr>
          <w:p w14:paraId="19D48FB6" w14:textId="22AAE362" w:rsidR="006522F2" w:rsidRPr="003E07AE" w:rsidRDefault="006522F2" w:rsidP="006522F2">
            <w:pPr>
              <w:rPr>
                <w:rFonts w:ascii="Arial" w:hAnsi="Arial" w:cs="Arial"/>
                <w:sz w:val="20"/>
                <w:szCs w:val="20"/>
              </w:rPr>
            </w:pPr>
          </w:p>
        </w:tc>
      </w:tr>
    </w:tbl>
    <w:p w14:paraId="7149C4BC" w14:textId="77777777" w:rsidR="00985BD8" w:rsidRDefault="00985BD8">
      <w:r>
        <w:br w:type="page"/>
      </w:r>
    </w:p>
    <w:tbl>
      <w:tblPr>
        <w:tblStyle w:val="TableGrid"/>
        <w:tblW w:w="0" w:type="auto"/>
        <w:tblLook w:val="04A0" w:firstRow="1" w:lastRow="0" w:firstColumn="1" w:lastColumn="0" w:noHBand="0" w:noVBand="1"/>
      </w:tblPr>
      <w:tblGrid>
        <w:gridCol w:w="716"/>
        <w:gridCol w:w="3184"/>
        <w:gridCol w:w="3742"/>
        <w:gridCol w:w="4768"/>
        <w:gridCol w:w="1839"/>
        <w:gridCol w:w="1139"/>
      </w:tblGrid>
      <w:tr w:rsidR="00985BD8" w:rsidRPr="003E07AE" w14:paraId="75D83B18" w14:textId="77777777" w:rsidTr="00FC072B">
        <w:tc>
          <w:tcPr>
            <w:tcW w:w="716" w:type="dxa"/>
            <w:shd w:val="clear" w:color="auto" w:fill="ED7D31" w:themeFill="accent2"/>
          </w:tcPr>
          <w:p w14:paraId="315FB014" w14:textId="77777777" w:rsidR="00985BD8" w:rsidRPr="003E07AE" w:rsidRDefault="00985BD8"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3EF2C476"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Legislation/Regulation</w:t>
            </w:r>
          </w:p>
        </w:tc>
        <w:tc>
          <w:tcPr>
            <w:tcW w:w="3742" w:type="dxa"/>
            <w:shd w:val="clear" w:color="auto" w:fill="ED7D31" w:themeFill="accent2"/>
          </w:tcPr>
          <w:p w14:paraId="0267AA81"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How it Applies</w:t>
            </w:r>
          </w:p>
        </w:tc>
        <w:tc>
          <w:tcPr>
            <w:tcW w:w="4768" w:type="dxa"/>
            <w:shd w:val="clear" w:color="auto" w:fill="ED7D31" w:themeFill="accent2"/>
          </w:tcPr>
          <w:p w14:paraId="5E04BCDA"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839" w:type="dxa"/>
            <w:shd w:val="clear" w:color="auto" w:fill="ED7D31" w:themeFill="accent2"/>
          </w:tcPr>
          <w:p w14:paraId="76CDD48E"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516048DE" w14:textId="77777777" w:rsidR="00985BD8" w:rsidRPr="003E07AE" w:rsidRDefault="00985BD8" w:rsidP="00C36CFA">
            <w:pPr>
              <w:jc w:val="center"/>
              <w:rPr>
                <w:rFonts w:ascii="Arial" w:hAnsi="Arial" w:cs="Arial"/>
                <w:b/>
                <w:sz w:val="20"/>
                <w:szCs w:val="20"/>
              </w:rPr>
            </w:pPr>
            <w:r w:rsidRPr="003E07AE">
              <w:rPr>
                <w:rFonts w:ascii="Arial" w:hAnsi="Arial" w:cs="Arial"/>
                <w:b/>
                <w:sz w:val="20"/>
                <w:szCs w:val="20"/>
              </w:rPr>
              <w:t>Date Leg. Reviewed</w:t>
            </w:r>
          </w:p>
        </w:tc>
      </w:tr>
      <w:tr w:rsidR="00B305D1" w:rsidRPr="00B305D1" w14:paraId="232B54AB" w14:textId="77777777" w:rsidTr="00FC072B">
        <w:tc>
          <w:tcPr>
            <w:tcW w:w="15388" w:type="dxa"/>
            <w:gridSpan w:val="6"/>
            <w:shd w:val="clear" w:color="auto" w:fill="FBE4D5" w:themeFill="accent2" w:themeFillTint="33"/>
          </w:tcPr>
          <w:p w14:paraId="7407A876" w14:textId="4186F3F5" w:rsidR="00B305D1" w:rsidRPr="00B305D1" w:rsidRDefault="00B305D1">
            <w:pPr>
              <w:rPr>
                <w:rFonts w:ascii="Arial" w:hAnsi="Arial" w:cs="Arial"/>
                <w:b/>
                <w:sz w:val="20"/>
                <w:szCs w:val="20"/>
              </w:rPr>
            </w:pPr>
          </w:p>
          <w:p w14:paraId="4E8C42EA" w14:textId="30CAF4C8" w:rsidR="00B305D1" w:rsidRPr="00B305D1" w:rsidRDefault="00B305D1">
            <w:pPr>
              <w:rPr>
                <w:rFonts w:ascii="Arial" w:hAnsi="Arial" w:cs="Arial"/>
                <w:b/>
                <w:sz w:val="20"/>
                <w:szCs w:val="20"/>
              </w:rPr>
            </w:pPr>
            <w:r w:rsidRPr="00B305D1">
              <w:rPr>
                <w:rFonts w:ascii="Arial" w:hAnsi="Arial" w:cs="Arial"/>
                <w:b/>
                <w:sz w:val="20"/>
                <w:szCs w:val="20"/>
              </w:rPr>
              <w:t>Equipment</w:t>
            </w:r>
            <w:r w:rsidR="00BE20B6">
              <w:rPr>
                <w:rFonts w:ascii="Arial" w:hAnsi="Arial" w:cs="Arial"/>
                <w:b/>
                <w:sz w:val="20"/>
                <w:szCs w:val="20"/>
              </w:rPr>
              <w:t xml:space="preserve"> Legislation</w:t>
            </w:r>
          </w:p>
          <w:p w14:paraId="569EBFA7" w14:textId="48FA89FB" w:rsidR="00B305D1" w:rsidRPr="00B305D1" w:rsidRDefault="00B305D1">
            <w:pPr>
              <w:rPr>
                <w:rFonts w:ascii="Arial" w:hAnsi="Arial" w:cs="Arial"/>
                <w:b/>
                <w:sz w:val="20"/>
                <w:szCs w:val="20"/>
              </w:rPr>
            </w:pPr>
          </w:p>
        </w:tc>
      </w:tr>
      <w:tr w:rsidR="00885D6F" w:rsidRPr="003E07AE" w14:paraId="1E866F1F" w14:textId="77777777" w:rsidTr="00FC072B">
        <w:tc>
          <w:tcPr>
            <w:tcW w:w="716" w:type="dxa"/>
          </w:tcPr>
          <w:p w14:paraId="55164CF6" w14:textId="565E63D7" w:rsidR="00885D6F" w:rsidRDefault="00885D6F" w:rsidP="00885D6F">
            <w:pPr>
              <w:rPr>
                <w:rFonts w:ascii="Arial" w:hAnsi="Arial" w:cs="Arial"/>
                <w:sz w:val="20"/>
                <w:szCs w:val="20"/>
              </w:rPr>
            </w:pPr>
            <w:r>
              <w:rPr>
                <w:rFonts w:ascii="Arial" w:hAnsi="Arial" w:cs="Arial"/>
                <w:sz w:val="20"/>
                <w:szCs w:val="20"/>
              </w:rPr>
              <w:t>EQ1</w:t>
            </w:r>
          </w:p>
        </w:tc>
        <w:tc>
          <w:tcPr>
            <w:tcW w:w="3184" w:type="dxa"/>
          </w:tcPr>
          <w:p w14:paraId="29A7E589" w14:textId="0AC4764C" w:rsidR="00885D6F" w:rsidRDefault="00885D6F" w:rsidP="00885D6F">
            <w:pPr>
              <w:rPr>
                <w:rFonts w:ascii="Arial" w:hAnsi="Arial" w:cs="Arial"/>
                <w:sz w:val="20"/>
                <w:szCs w:val="20"/>
              </w:rPr>
            </w:pPr>
            <w:r>
              <w:rPr>
                <w:rFonts w:ascii="Arial" w:hAnsi="Arial" w:cs="Arial"/>
                <w:sz w:val="20"/>
                <w:szCs w:val="20"/>
              </w:rPr>
              <w:t>Lifting Operations and Lifting Equipment Regulations (LOLER)</w:t>
            </w:r>
          </w:p>
          <w:p w14:paraId="2DFAFE61" w14:textId="77296AD8" w:rsidR="00885D6F" w:rsidRDefault="00885D6F" w:rsidP="00885D6F">
            <w:pPr>
              <w:rPr>
                <w:rFonts w:ascii="Arial" w:hAnsi="Arial" w:cs="Arial"/>
                <w:sz w:val="20"/>
                <w:szCs w:val="20"/>
              </w:rPr>
            </w:pPr>
          </w:p>
          <w:p w14:paraId="0AF4CA6C" w14:textId="77777777" w:rsidR="00885D6F" w:rsidRDefault="00885D6F" w:rsidP="00885D6F">
            <w:pPr>
              <w:rPr>
                <w:rFonts w:ascii="Arial" w:hAnsi="Arial" w:cs="Arial"/>
                <w:sz w:val="20"/>
                <w:szCs w:val="20"/>
              </w:rPr>
            </w:pPr>
          </w:p>
          <w:p w14:paraId="6A558396" w14:textId="77777777" w:rsidR="00885D6F" w:rsidRDefault="00885D6F" w:rsidP="00885D6F">
            <w:pPr>
              <w:rPr>
                <w:rFonts w:ascii="Arial" w:hAnsi="Arial" w:cs="Arial"/>
                <w:sz w:val="20"/>
                <w:szCs w:val="20"/>
              </w:rPr>
            </w:pPr>
          </w:p>
          <w:p w14:paraId="53934CC3" w14:textId="77A69E33" w:rsidR="00885D6F" w:rsidRDefault="00885D6F" w:rsidP="00885D6F">
            <w:pPr>
              <w:rPr>
                <w:rFonts w:ascii="Arial" w:hAnsi="Arial" w:cs="Arial"/>
                <w:sz w:val="20"/>
                <w:szCs w:val="20"/>
              </w:rPr>
            </w:pPr>
            <w:r>
              <w:rPr>
                <w:rFonts w:ascii="Arial" w:hAnsi="Arial" w:cs="Arial"/>
                <w:sz w:val="20"/>
                <w:szCs w:val="20"/>
              </w:rPr>
              <w:t>The Provision and Use of Work Equipment Regulations (PUWER)</w:t>
            </w:r>
          </w:p>
        </w:tc>
        <w:tc>
          <w:tcPr>
            <w:tcW w:w="3742" w:type="dxa"/>
          </w:tcPr>
          <w:p w14:paraId="6CB4D45D" w14:textId="6DA60E2C" w:rsidR="00885D6F" w:rsidRDefault="00885D6F" w:rsidP="00885D6F">
            <w:pPr>
              <w:rPr>
                <w:rFonts w:ascii="Arial" w:hAnsi="Arial" w:cs="Arial"/>
                <w:sz w:val="20"/>
                <w:szCs w:val="20"/>
              </w:rPr>
            </w:pPr>
            <w:r>
              <w:rPr>
                <w:rFonts w:ascii="Arial" w:hAnsi="Arial" w:cs="Arial"/>
                <w:sz w:val="20"/>
                <w:szCs w:val="20"/>
              </w:rPr>
              <w:t>The company must provide safe and adequate lifting equipment, including maintenance, thorough examinations, lift planning and training.</w:t>
            </w:r>
          </w:p>
          <w:p w14:paraId="167A916B" w14:textId="77777777" w:rsidR="00885D6F" w:rsidRDefault="00885D6F" w:rsidP="00885D6F">
            <w:pPr>
              <w:rPr>
                <w:rFonts w:ascii="Arial" w:hAnsi="Arial" w:cs="Arial"/>
                <w:sz w:val="20"/>
                <w:szCs w:val="20"/>
              </w:rPr>
            </w:pPr>
          </w:p>
          <w:p w14:paraId="1B1811B7" w14:textId="77777777" w:rsidR="00885D6F" w:rsidRDefault="00885D6F" w:rsidP="00885D6F">
            <w:pPr>
              <w:rPr>
                <w:rFonts w:ascii="Arial" w:hAnsi="Arial" w:cs="Arial"/>
                <w:sz w:val="20"/>
                <w:szCs w:val="20"/>
              </w:rPr>
            </w:pPr>
            <w:r>
              <w:rPr>
                <w:rFonts w:ascii="Arial" w:hAnsi="Arial" w:cs="Arial"/>
                <w:sz w:val="20"/>
                <w:szCs w:val="20"/>
              </w:rPr>
              <w:t>The company must ensure that work equipment and machinery provided for use at work is used only for the purpose it was intended and is safe for that use.</w:t>
            </w:r>
          </w:p>
          <w:p w14:paraId="54F4B50C" w14:textId="7A2FE95A" w:rsidR="00885D6F" w:rsidRPr="003E07AE" w:rsidRDefault="00885D6F" w:rsidP="00885D6F">
            <w:pPr>
              <w:rPr>
                <w:rFonts w:ascii="Arial" w:hAnsi="Arial" w:cs="Arial"/>
                <w:sz w:val="20"/>
                <w:szCs w:val="20"/>
              </w:rPr>
            </w:pPr>
          </w:p>
        </w:tc>
        <w:tc>
          <w:tcPr>
            <w:tcW w:w="4768" w:type="dxa"/>
          </w:tcPr>
          <w:p w14:paraId="5F64E576" w14:textId="77777777" w:rsidR="00885D6F" w:rsidRDefault="00885D6F" w:rsidP="00885D6F">
            <w:pPr>
              <w:rPr>
                <w:rFonts w:ascii="Arial" w:hAnsi="Arial" w:cs="Arial"/>
                <w:sz w:val="20"/>
                <w:szCs w:val="20"/>
              </w:rPr>
            </w:pPr>
            <w:r>
              <w:rPr>
                <w:rFonts w:ascii="Arial" w:hAnsi="Arial" w:cs="Arial"/>
                <w:sz w:val="20"/>
                <w:szCs w:val="20"/>
              </w:rPr>
              <w:t>ER4 – Equipment and Vehicles Register</w:t>
            </w:r>
          </w:p>
          <w:p w14:paraId="4AD26FE4" w14:textId="3D550016" w:rsidR="00885D6F" w:rsidRDefault="00885D6F" w:rsidP="00885D6F">
            <w:pPr>
              <w:rPr>
                <w:rFonts w:ascii="Arial" w:hAnsi="Arial" w:cs="Arial"/>
                <w:sz w:val="20"/>
                <w:szCs w:val="20"/>
              </w:rPr>
            </w:pPr>
            <w:r>
              <w:rPr>
                <w:rFonts w:ascii="Arial" w:hAnsi="Arial" w:cs="Arial"/>
                <w:sz w:val="20"/>
                <w:szCs w:val="20"/>
              </w:rPr>
              <w:t>PAT Testing Register</w:t>
            </w:r>
          </w:p>
        </w:tc>
        <w:tc>
          <w:tcPr>
            <w:tcW w:w="1839" w:type="dxa"/>
          </w:tcPr>
          <w:p w14:paraId="061B5234" w14:textId="3D4AB336" w:rsidR="00885D6F" w:rsidRPr="003E07AE" w:rsidRDefault="00885D6F" w:rsidP="00885D6F">
            <w:pPr>
              <w:rPr>
                <w:rFonts w:ascii="Arial" w:hAnsi="Arial" w:cs="Arial"/>
                <w:sz w:val="20"/>
                <w:szCs w:val="20"/>
              </w:rPr>
            </w:pPr>
            <w:r>
              <w:rPr>
                <w:rFonts w:ascii="Arial" w:hAnsi="Arial" w:cs="Arial"/>
                <w:sz w:val="20"/>
                <w:szCs w:val="20"/>
              </w:rPr>
              <w:t>Audits and Management Inspections.</w:t>
            </w:r>
          </w:p>
        </w:tc>
        <w:tc>
          <w:tcPr>
            <w:tcW w:w="1139" w:type="dxa"/>
          </w:tcPr>
          <w:p w14:paraId="612D363B" w14:textId="55D023DB" w:rsidR="00885D6F" w:rsidRPr="003E07AE" w:rsidRDefault="00885D6F" w:rsidP="00885D6F">
            <w:pPr>
              <w:rPr>
                <w:rFonts w:ascii="Arial" w:hAnsi="Arial" w:cs="Arial"/>
                <w:sz w:val="20"/>
                <w:szCs w:val="20"/>
              </w:rPr>
            </w:pPr>
            <w:r w:rsidRPr="000221D9">
              <w:rPr>
                <w:rFonts w:ascii="Arial" w:hAnsi="Arial" w:cs="Arial"/>
                <w:sz w:val="20"/>
                <w:szCs w:val="20"/>
              </w:rPr>
              <w:t>Aug 2018</w:t>
            </w:r>
          </w:p>
        </w:tc>
      </w:tr>
      <w:tr w:rsidR="00885D6F" w:rsidRPr="003E07AE" w14:paraId="46BCE654" w14:textId="77777777" w:rsidTr="00FC072B">
        <w:tc>
          <w:tcPr>
            <w:tcW w:w="716" w:type="dxa"/>
          </w:tcPr>
          <w:p w14:paraId="43715C78" w14:textId="04D6CA3C" w:rsidR="00885D6F" w:rsidRDefault="00885D6F" w:rsidP="00885D6F">
            <w:pPr>
              <w:rPr>
                <w:rFonts w:ascii="Arial" w:hAnsi="Arial" w:cs="Arial"/>
                <w:sz w:val="20"/>
                <w:szCs w:val="20"/>
              </w:rPr>
            </w:pPr>
            <w:r>
              <w:rPr>
                <w:rFonts w:ascii="Arial" w:hAnsi="Arial" w:cs="Arial"/>
                <w:sz w:val="20"/>
                <w:szCs w:val="20"/>
              </w:rPr>
              <w:t>EQ2</w:t>
            </w:r>
          </w:p>
        </w:tc>
        <w:tc>
          <w:tcPr>
            <w:tcW w:w="3184" w:type="dxa"/>
          </w:tcPr>
          <w:p w14:paraId="6EF52F86" w14:textId="6E78EFEF" w:rsidR="00885D6F" w:rsidRDefault="00885D6F" w:rsidP="00885D6F">
            <w:pPr>
              <w:rPr>
                <w:rFonts w:ascii="Arial" w:hAnsi="Arial" w:cs="Arial"/>
                <w:sz w:val="20"/>
                <w:szCs w:val="20"/>
              </w:rPr>
            </w:pPr>
            <w:r>
              <w:rPr>
                <w:rFonts w:ascii="Arial" w:hAnsi="Arial" w:cs="Arial"/>
                <w:sz w:val="20"/>
                <w:szCs w:val="20"/>
              </w:rPr>
              <w:t>Pressure Systems Safety Regulations</w:t>
            </w:r>
          </w:p>
        </w:tc>
        <w:tc>
          <w:tcPr>
            <w:tcW w:w="3742" w:type="dxa"/>
          </w:tcPr>
          <w:p w14:paraId="361FAB8C" w14:textId="77777777" w:rsidR="00885D6F" w:rsidRDefault="00885D6F" w:rsidP="00885D6F">
            <w:pPr>
              <w:rPr>
                <w:rFonts w:ascii="Arial" w:hAnsi="Arial" w:cs="Arial"/>
                <w:sz w:val="20"/>
                <w:szCs w:val="20"/>
              </w:rPr>
            </w:pPr>
            <w:r>
              <w:rPr>
                <w:rFonts w:ascii="Arial" w:hAnsi="Arial" w:cs="Arial"/>
                <w:sz w:val="20"/>
                <w:szCs w:val="20"/>
              </w:rPr>
              <w:t>The company must ensure that the design, manufacture and conformity assessment of pressure equipment and assemblies of pressure equipment with a maximum allowable pressure of &gt;0.5 bar is carried out.</w:t>
            </w:r>
          </w:p>
          <w:p w14:paraId="4F2D0FE8" w14:textId="4498D492" w:rsidR="00885D6F" w:rsidRPr="003E07AE" w:rsidRDefault="00885D6F" w:rsidP="00885D6F">
            <w:pPr>
              <w:rPr>
                <w:rFonts w:ascii="Arial" w:hAnsi="Arial" w:cs="Arial"/>
                <w:sz w:val="20"/>
                <w:szCs w:val="20"/>
              </w:rPr>
            </w:pPr>
          </w:p>
        </w:tc>
        <w:tc>
          <w:tcPr>
            <w:tcW w:w="4768" w:type="dxa"/>
          </w:tcPr>
          <w:p w14:paraId="0EC8043C" w14:textId="3C220011" w:rsidR="00885D6F" w:rsidRDefault="00885D6F" w:rsidP="00885D6F">
            <w:pPr>
              <w:rPr>
                <w:rFonts w:ascii="Arial" w:hAnsi="Arial" w:cs="Arial"/>
                <w:sz w:val="20"/>
                <w:szCs w:val="20"/>
              </w:rPr>
            </w:pPr>
            <w:r>
              <w:rPr>
                <w:rFonts w:ascii="Arial" w:hAnsi="Arial" w:cs="Arial"/>
                <w:sz w:val="20"/>
                <w:szCs w:val="20"/>
              </w:rPr>
              <w:t>ER4 Equipment and Vehicles Register.</w:t>
            </w:r>
          </w:p>
        </w:tc>
        <w:tc>
          <w:tcPr>
            <w:tcW w:w="1839" w:type="dxa"/>
          </w:tcPr>
          <w:p w14:paraId="2A573A2E" w14:textId="7F3237EF"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6F5FBC04" w14:textId="2CFC78CD" w:rsidR="00885D6F" w:rsidRPr="003E07AE" w:rsidRDefault="00885D6F" w:rsidP="00885D6F">
            <w:pPr>
              <w:rPr>
                <w:rFonts w:ascii="Arial" w:hAnsi="Arial" w:cs="Arial"/>
                <w:sz w:val="20"/>
                <w:szCs w:val="20"/>
              </w:rPr>
            </w:pPr>
            <w:r w:rsidRPr="000221D9">
              <w:rPr>
                <w:rFonts w:ascii="Arial" w:hAnsi="Arial" w:cs="Arial"/>
                <w:sz w:val="20"/>
                <w:szCs w:val="20"/>
              </w:rPr>
              <w:t>Aug 2018</w:t>
            </w:r>
          </w:p>
        </w:tc>
      </w:tr>
      <w:tr w:rsidR="00885D6F" w:rsidRPr="003E07AE" w14:paraId="1601E8D6" w14:textId="77777777" w:rsidTr="00FC072B">
        <w:tc>
          <w:tcPr>
            <w:tcW w:w="716" w:type="dxa"/>
          </w:tcPr>
          <w:p w14:paraId="51DAF07F" w14:textId="43817162" w:rsidR="00885D6F" w:rsidRDefault="00885D6F" w:rsidP="00885D6F">
            <w:pPr>
              <w:rPr>
                <w:rFonts w:ascii="Arial" w:hAnsi="Arial" w:cs="Arial"/>
                <w:sz w:val="20"/>
                <w:szCs w:val="20"/>
              </w:rPr>
            </w:pPr>
            <w:r>
              <w:rPr>
                <w:rFonts w:ascii="Arial" w:hAnsi="Arial" w:cs="Arial"/>
                <w:sz w:val="20"/>
                <w:szCs w:val="20"/>
              </w:rPr>
              <w:t>EQ3</w:t>
            </w:r>
          </w:p>
        </w:tc>
        <w:tc>
          <w:tcPr>
            <w:tcW w:w="3184" w:type="dxa"/>
          </w:tcPr>
          <w:p w14:paraId="57490743" w14:textId="2E2A91F8" w:rsidR="00885D6F" w:rsidRDefault="00885D6F" w:rsidP="00885D6F">
            <w:pPr>
              <w:rPr>
                <w:rFonts w:ascii="Arial" w:hAnsi="Arial" w:cs="Arial"/>
                <w:sz w:val="20"/>
                <w:szCs w:val="20"/>
              </w:rPr>
            </w:pPr>
            <w:r>
              <w:rPr>
                <w:rFonts w:ascii="Arial" w:hAnsi="Arial" w:cs="Arial"/>
                <w:sz w:val="20"/>
                <w:szCs w:val="20"/>
              </w:rPr>
              <w:t>Electricity at Work Regulations</w:t>
            </w:r>
          </w:p>
        </w:tc>
        <w:tc>
          <w:tcPr>
            <w:tcW w:w="3742" w:type="dxa"/>
          </w:tcPr>
          <w:p w14:paraId="7095D0BE" w14:textId="77777777" w:rsidR="00885D6F" w:rsidRDefault="00885D6F" w:rsidP="00885D6F">
            <w:pPr>
              <w:rPr>
                <w:rFonts w:ascii="Arial" w:hAnsi="Arial" w:cs="Arial"/>
                <w:sz w:val="20"/>
                <w:szCs w:val="20"/>
              </w:rPr>
            </w:pPr>
            <w:r>
              <w:rPr>
                <w:rFonts w:ascii="Arial" w:hAnsi="Arial" w:cs="Arial"/>
                <w:sz w:val="20"/>
                <w:szCs w:val="20"/>
              </w:rPr>
              <w:t>The company must ensure the health, safety and welfare of their employees and others and must ensure the safety of electrical devices in the workplace.</w:t>
            </w:r>
          </w:p>
          <w:p w14:paraId="27A867FD" w14:textId="7804F0C6" w:rsidR="00885D6F" w:rsidRPr="003E07AE" w:rsidRDefault="00885D6F" w:rsidP="00885D6F">
            <w:pPr>
              <w:rPr>
                <w:rFonts w:ascii="Arial" w:hAnsi="Arial" w:cs="Arial"/>
                <w:sz w:val="20"/>
                <w:szCs w:val="20"/>
              </w:rPr>
            </w:pPr>
          </w:p>
        </w:tc>
        <w:tc>
          <w:tcPr>
            <w:tcW w:w="4768" w:type="dxa"/>
          </w:tcPr>
          <w:p w14:paraId="32ABB6D4" w14:textId="77777777" w:rsidR="00885D6F" w:rsidRDefault="00885D6F" w:rsidP="00885D6F">
            <w:pPr>
              <w:rPr>
                <w:rFonts w:ascii="Arial" w:hAnsi="Arial" w:cs="Arial"/>
                <w:sz w:val="20"/>
                <w:szCs w:val="20"/>
              </w:rPr>
            </w:pPr>
            <w:r>
              <w:rPr>
                <w:rFonts w:ascii="Arial" w:hAnsi="Arial" w:cs="Arial"/>
                <w:sz w:val="20"/>
                <w:szCs w:val="20"/>
              </w:rPr>
              <w:t>ER4 Equipment and Vehicles Register</w:t>
            </w:r>
          </w:p>
          <w:p w14:paraId="02AA15CD" w14:textId="11780502" w:rsidR="00885D6F" w:rsidRDefault="00885D6F" w:rsidP="00885D6F">
            <w:pPr>
              <w:rPr>
                <w:rFonts w:ascii="Arial" w:hAnsi="Arial" w:cs="Arial"/>
                <w:sz w:val="20"/>
                <w:szCs w:val="20"/>
              </w:rPr>
            </w:pPr>
            <w:r>
              <w:rPr>
                <w:rFonts w:ascii="Arial" w:hAnsi="Arial" w:cs="Arial"/>
                <w:sz w:val="20"/>
                <w:szCs w:val="20"/>
              </w:rPr>
              <w:t>PAT Testing Register</w:t>
            </w:r>
          </w:p>
        </w:tc>
        <w:tc>
          <w:tcPr>
            <w:tcW w:w="1839" w:type="dxa"/>
          </w:tcPr>
          <w:p w14:paraId="5213187D" w14:textId="1DB02A5E"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419F4409" w14:textId="6CB32E0E" w:rsidR="00885D6F" w:rsidRPr="003E07AE" w:rsidRDefault="00885D6F" w:rsidP="00885D6F">
            <w:pPr>
              <w:rPr>
                <w:rFonts w:ascii="Arial" w:hAnsi="Arial" w:cs="Arial"/>
                <w:sz w:val="20"/>
                <w:szCs w:val="20"/>
              </w:rPr>
            </w:pPr>
            <w:r w:rsidRPr="000221D9">
              <w:rPr>
                <w:rFonts w:ascii="Arial" w:hAnsi="Arial" w:cs="Arial"/>
                <w:sz w:val="20"/>
                <w:szCs w:val="20"/>
              </w:rPr>
              <w:t>Aug 2018</w:t>
            </w:r>
          </w:p>
        </w:tc>
      </w:tr>
      <w:tr w:rsidR="00885D6F" w:rsidRPr="003E07AE" w14:paraId="1B172D77" w14:textId="77777777" w:rsidTr="00FC072B">
        <w:tc>
          <w:tcPr>
            <w:tcW w:w="716" w:type="dxa"/>
          </w:tcPr>
          <w:p w14:paraId="3C1DFF7B" w14:textId="0A27FC2A" w:rsidR="00885D6F" w:rsidRDefault="00885D6F" w:rsidP="00885D6F">
            <w:pPr>
              <w:rPr>
                <w:rFonts w:ascii="Arial" w:hAnsi="Arial" w:cs="Arial"/>
                <w:sz w:val="20"/>
                <w:szCs w:val="20"/>
              </w:rPr>
            </w:pPr>
            <w:r>
              <w:rPr>
                <w:rFonts w:ascii="Arial" w:hAnsi="Arial" w:cs="Arial"/>
                <w:sz w:val="20"/>
                <w:szCs w:val="20"/>
              </w:rPr>
              <w:t>EQ4</w:t>
            </w:r>
          </w:p>
        </w:tc>
        <w:tc>
          <w:tcPr>
            <w:tcW w:w="3184" w:type="dxa"/>
          </w:tcPr>
          <w:p w14:paraId="65DEF736" w14:textId="63EADD00" w:rsidR="00885D6F" w:rsidRDefault="00885D6F" w:rsidP="00885D6F">
            <w:pPr>
              <w:rPr>
                <w:rFonts w:ascii="Arial" w:hAnsi="Arial" w:cs="Arial"/>
                <w:sz w:val="20"/>
                <w:szCs w:val="20"/>
              </w:rPr>
            </w:pPr>
            <w:r>
              <w:rPr>
                <w:rFonts w:ascii="Arial" w:hAnsi="Arial" w:cs="Arial"/>
                <w:sz w:val="20"/>
                <w:szCs w:val="20"/>
              </w:rPr>
              <w:t>Supply of Machinery (Safety) Regulations</w:t>
            </w:r>
          </w:p>
        </w:tc>
        <w:tc>
          <w:tcPr>
            <w:tcW w:w="3742" w:type="dxa"/>
          </w:tcPr>
          <w:p w14:paraId="35BEB12D" w14:textId="6F2E9D74" w:rsidR="00885D6F" w:rsidRDefault="00885D6F" w:rsidP="00885D6F">
            <w:pPr>
              <w:rPr>
                <w:rFonts w:ascii="Arial" w:hAnsi="Arial" w:cs="Arial"/>
                <w:sz w:val="20"/>
                <w:szCs w:val="20"/>
              </w:rPr>
            </w:pPr>
            <w:r>
              <w:rPr>
                <w:rFonts w:ascii="Arial" w:hAnsi="Arial" w:cs="Arial"/>
                <w:sz w:val="20"/>
                <w:szCs w:val="20"/>
              </w:rPr>
              <w:t>All machinery must be designed and constructed to be safe, meeting the essential health and safety requirements, has instructions, has a declaration of conformity and a technical file has been compiled.</w:t>
            </w:r>
          </w:p>
        </w:tc>
        <w:tc>
          <w:tcPr>
            <w:tcW w:w="4768" w:type="dxa"/>
          </w:tcPr>
          <w:p w14:paraId="6F9FEE07" w14:textId="68917327" w:rsidR="00885D6F" w:rsidRDefault="00885D6F" w:rsidP="00885D6F">
            <w:pPr>
              <w:rPr>
                <w:rFonts w:ascii="Arial" w:hAnsi="Arial" w:cs="Arial"/>
                <w:sz w:val="20"/>
                <w:szCs w:val="20"/>
              </w:rPr>
            </w:pPr>
            <w:r>
              <w:rPr>
                <w:rFonts w:ascii="Arial" w:hAnsi="Arial" w:cs="Arial"/>
                <w:sz w:val="20"/>
                <w:szCs w:val="20"/>
              </w:rPr>
              <w:t>Assessment of conformity and technical file.</w:t>
            </w:r>
          </w:p>
        </w:tc>
        <w:tc>
          <w:tcPr>
            <w:tcW w:w="1839" w:type="dxa"/>
          </w:tcPr>
          <w:p w14:paraId="657B64D9" w14:textId="03110966"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49D8BEA9" w14:textId="30FACA45" w:rsidR="00885D6F" w:rsidRPr="003E07AE" w:rsidRDefault="00885D6F" w:rsidP="00885D6F">
            <w:pPr>
              <w:rPr>
                <w:rFonts w:ascii="Arial" w:hAnsi="Arial" w:cs="Arial"/>
                <w:sz w:val="20"/>
                <w:szCs w:val="20"/>
              </w:rPr>
            </w:pPr>
            <w:r w:rsidRPr="000221D9">
              <w:rPr>
                <w:rFonts w:ascii="Arial" w:hAnsi="Arial" w:cs="Arial"/>
                <w:sz w:val="20"/>
                <w:szCs w:val="20"/>
              </w:rPr>
              <w:t>Aug 2018</w:t>
            </w:r>
          </w:p>
        </w:tc>
      </w:tr>
    </w:tbl>
    <w:p w14:paraId="69C4184F" w14:textId="77777777" w:rsidR="007304AC" w:rsidRDefault="007304AC">
      <w:r>
        <w:br w:type="page"/>
      </w:r>
    </w:p>
    <w:tbl>
      <w:tblPr>
        <w:tblStyle w:val="TableGrid"/>
        <w:tblW w:w="0" w:type="auto"/>
        <w:tblLook w:val="04A0" w:firstRow="1" w:lastRow="0" w:firstColumn="1" w:lastColumn="0" w:noHBand="0" w:noVBand="1"/>
      </w:tblPr>
      <w:tblGrid>
        <w:gridCol w:w="716"/>
        <w:gridCol w:w="3184"/>
        <w:gridCol w:w="3742"/>
        <w:gridCol w:w="4768"/>
        <w:gridCol w:w="1839"/>
        <w:gridCol w:w="1139"/>
      </w:tblGrid>
      <w:tr w:rsidR="00AD6019" w:rsidRPr="003E07AE" w14:paraId="0BF89D07" w14:textId="77777777" w:rsidTr="00FC072B">
        <w:tc>
          <w:tcPr>
            <w:tcW w:w="716" w:type="dxa"/>
            <w:shd w:val="clear" w:color="auto" w:fill="ED7D31" w:themeFill="accent2"/>
          </w:tcPr>
          <w:p w14:paraId="3FA235FE" w14:textId="7B182EB0" w:rsidR="00AD6019" w:rsidRPr="003E07AE" w:rsidRDefault="00AD6019"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4CFE23FF"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Legislation/Regulation</w:t>
            </w:r>
          </w:p>
        </w:tc>
        <w:tc>
          <w:tcPr>
            <w:tcW w:w="3742" w:type="dxa"/>
            <w:shd w:val="clear" w:color="auto" w:fill="ED7D31" w:themeFill="accent2"/>
          </w:tcPr>
          <w:p w14:paraId="4CB7CC7F"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How it Applies</w:t>
            </w:r>
          </w:p>
        </w:tc>
        <w:tc>
          <w:tcPr>
            <w:tcW w:w="4768" w:type="dxa"/>
            <w:shd w:val="clear" w:color="auto" w:fill="ED7D31" w:themeFill="accent2"/>
          </w:tcPr>
          <w:p w14:paraId="422CFC54"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839" w:type="dxa"/>
            <w:shd w:val="clear" w:color="auto" w:fill="ED7D31" w:themeFill="accent2"/>
          </w:tcPr>
          <w:p w14:paraId="52D8F456"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68226E91" w14:textId="77777777" w:rsidR="00AD6019" w:rsidRPr="003E07AE" w:rsidRDefault="00AD6019" w:rsidP="00C36CFA">
            <w:pPr>
              <w:jc w:val="center"/>
              <w:rPr>
                <w:rFonts w:ascii="Arial" w:hAnsi="Arial" w:cs="Arial"/>
                <w:b/>
                <w:sz w:val="20"/>
                <w:szCs w:val="20"/>
              </w:rPr>
            </w:pPr>
            <w:r w:rsidRPr="003E07AE">
              <w:rPr>
                <w:rFonts w:ascii="Arial" w:hAnsi="Arial" w:cs="Arial"/>
                <w:b/>
                <w:sz w:val="20"/>
                <w:szCs w:val="20"/>
              </w:rPr>
              <w:t>Date Leg. Reviewed</w:t>
            </w:r>
          </w:p>
        </w:tc>
      </w:tr>
      <w:tr w:rsidR="00B305D1" w:rsidRPr="00B305D1" w14:paraId="2CA2247C" w14:textId="77777777" w:rsidTr="00FC072B">
        <w:tc>
          <w:tcPr>
            <w:tcW w:w="15388" w:type="dxa"/>
            <w:gridSpan w:val="6"/>
            <w:shd w:val="clear" w:color="auto" w:fill="FBE4D5" w:themeFill="accent2" w:themeFillTint="33"/>
          </w:tcPr>
          <w:p w14:paraId="49C1BFAE" w14:textId="77777777" w:rsidR="00B305D1" w:rsidRPr="00B305D1" w:rsidRDefault="00B305D1">
            <w:pPr>
              <w:rPr>
                <w:rFonts w:ascii="Arial" w:hAnsi="Arial" w:cs="Arial"/>
                <w:b/>
                <w:sz w:val="20"/>
                <w:szCs w:val="20"/>
              </w:rPr>
            </w:pPr>
          </w:p>
          <w:p w14:paraId="2588801B" w14:textId="77777777" w:rsidR="00B305D1" w:rsidRPr="00B305D1" w:rsidRDefault="00B305D1">
            <w:pPr>
              <w:rPr>
                <w:rFonts w:ascii="Arial" w:hAnsi="Arial" w:cs="Arial"/>
                <w:b/>
                <w:sz w:val="20"/>
                <w:szCs w:val="20"/>
              </w:rPr>
            </w:pPr>
            <w:r w:rsidRPr="00B305D1">
              <w:rPr>
                <w:rFonts w:ascii="Arial" w:hAnsi="Arial" w:cs="Arial"/>
                <w:b/>
                <w:sz w:val="20"/>
                <w:szCs w:val="20"/>
              </w:rPr>
              <w:t>Health &amp; Safety Legislation</w:t>
            </w:r>
          </w:p>
          <w:p w14:paraId="43F1C1BC" w14:textId="3544A55C" w:rsidR="00B305D1" w:rsidRPr="00B305D1" w:rsidRDefault="00B305D1">
            <w:pPr>
              <w:rPr>
                <w:rFonts w:ascii="Arial" w:hAnsi="Arial" w:cs="Arial"/>
                <w:b/>
                <w:sz w:val="20"/>
                <w:szCs w:val="20"/>
              </w:rPr>
            </w:pPr>
          </w:p>
        </w:tc>
      </w:tr>
      <w:tr w:rsidR="00885D6F" w:rsidRPr="003E07AE" w14:paraId="43B6B28D" w14:textId="77777777" w:rsidTr="00FC072B">
        <w:tc>
          <w:tcPr>
            <w:tcW w:w="716" w:type="dxa"/>
          </w:tcPr>
          <w:p w14:paraId="7FAF1BE4" w14:textId="4B2E66B6" w:rsidR="00885D6F" w:rsidRDefault="00885D6F" w:rsidP="00885D6F">
            <w:pPr>
              <w:rPr>
                <w:rFonts w:ascii="Arial" w:hAnsi="Arial" w:cs="Arial"/>
                <w:sz w:val="20"/>
                <w:szCs w:val="20"/>
              </w:rPr>
            </w:pPr>
            <w:r>
              <w:rPr>
                <w:rFonts w:ascii="Arial" w:hAnsi="Arial" w:cs="Arial"/>
                <w:sz w:val="20"/>
                <w:szCs w:val="20"/>
              </w:rPr>
              <w:t>HS1</w:t>
            </w:r>
          </w:p>
        </w:tc>
        <w:tc>
          <w:tcPr>
            <w:tcW w:w="3184" w:type="dxa"/>
          </w:tcPr>
          <w:p w14:paraId="3B278448" w14:textId="1CDDEB33" w:rsidR="00885D6F" w:rsidRDefault="00885D6F" w:rsidP="00885D6F">
            <w:pPr>
              <w:rPr>
                <w:rFonts w:ascii="Arial" w:hAnsi="Arial" w:cs="Arial"/>
                <w:sz w:val="20"/>
                <w:szCs w:val="20"/>
              </w:rPr>
            </w:pPr>
            <w:r>
              <w:rPr>
                <w:rFonts w:ascii="Arial" w:hAnsi="Arial" w:cs="Arial"/>
                <w:sz w:val="20"/>
                <w:szCs w:val="20"/>
              </w:rPr>
              <w:t>Health &amp; Safety at Work Act</w:t>
            </w:r>
          </w:p>
          <w:p w14:paraId="0894BC07" w14:textId="77777777" w:rsidR="00885D6F" w:rsidRDefault="00885D6F" w:rsidP="00885D6F">
            <w:pPr>
              <w:rPr>
                <w:rFonts w:ascii="Arial" w:hAnsi="Arial" w:cs="Arial"/>
                <w:sz w:val="20"/>
                <w:szCs w:val="20"/>
              </w:rPr>
            </w:pPr>
          </w:p>
          <w:p w14:paraId="2371F5C2" w14:textId="77777777" w:rsidR="00885D6F" w:rsidRDefault="00885D6F" w:rsidP="00885D6F">
            <w:pPr>
              <w:rPr>
                <w:rFonts w:ascii="Arial" w:hAnsi="Arial" w:cs="Arial"/>
                <w:sz w:val="20"/>
                <w:szCs w:val="20"/>
              </w:rPr>
            </w:pPr>
            <w:r>
              <w:rPr>
                <w:rFonts w:ascii="Arial" w:hAnsi="Arial" w:cs="Arial"/>
                <w:sz w:val="20"/>
                <w:szCs w:val="20"/>
              </w:rPr>
              <w:t>Health &amp; Safety (Consultation with Employees) Regulations</w:t>
            </w:r>
          </w:p>
          <w:p w14:paraId="07B7BE3D" w14:textId="4CFE0A5F" w:rsidR="00885D6F" w:rsidRDefault="00885D6F" w:rsidP="00885D6F">
            <w:pPr>
              <w:rPr>
                <w:rFonts w:ascii="Arial" w:hAnsi="Arial" w:cs="Arial"/>
                <w:sz w:val="20"/>
                <w:szCs w:val="20"/>
              </w:rPr>
            </w:pPr>
            <w:r>
              <w:rPr>
                <w:rFonts w:ascii="Arial" w:hAnsi="Arial" w:cs="Arial"/>
                <w:sz w:val="20"/>
                <w:szCs w:val="20"/>
              </w:rPr>
              <w:t>Safety</w:t>
            </w:r>
          </w:p>
          <w:p w14:paraId="48E0B055" w14:textId="77777777" w:rsidR="00885D6F" w:rsidRDefault="00885D6F" w:rsidP="00885D6F">
            <w:pPr>
              <w:rPr>
                <w:rFonts w:ascii="Arial" w:hAnsi="Arial" w:cs="Arial"/>
                <w:sz w:val="20"/>
                <w:szCs w:val="20"/>
              </w:rPr>
            </w:pPr>
          </w:p>
          <w:p w14:paraId="6F2D40FC" w14:textId="6ED99434" w:rsidR="00885D6F" w:rsidRDefault="00885D6F" w:rsidP="00885D6F">
            <w:pPr>
              <w:rPr>
                <w:rFonts w:ascii="Arial" w:hAnsi="Arial" w:cs="Arial"/>
                <w:sz w:val="20"/>
                <w:szCs w:val="20"/>
              </w:rPr>
            </w:pPr>
            <w:r>
              <w:rPr>
                <w:rFonts w:ascii="Arial" w:hAnsi="Arial" w:cs="Arial"/>
                <w:sz w:val="20"/>
                <w:szCs w:val="20"/>
              </w:rPr>
              <w:t>Health and Welfare at Work (Signs) Regulations</w:t>
            </w:r>
          </w:p>
          <w:p w14:paraId="2C177B3D" w14:textId="77777777" w:rsidR="00885D6F" w:rsidRDefault="00885D6F" w:rsidP="00885D6F">
            <w:pPr>
              <w:rPr>
                <w:rFonts w:ascii="Arial" w:hAnsi="Arial" w:cs="Arial"/>
                <w:sz w:val="20"/>
                <w:szCs w:val="20"/>
              </w:rPr>
            </w:pPr>
          </w:p>
          <w:p w14:paraId="6D02C16E" w14:textId="77777777" w:rsidR="00885D6F" w:rsidRDefault="00885D6F" w:rsidP="00885D6F">
            <w:pPr>
              <w:rPr>
                <w:rFonts w:ascii="Arial" w:hAnsi="Arial" w:cs="Arial"/>
                <w:sz w:val="20"/>
                <w:szCs w:val="20"/>
              </w:rPr>
            </w:pPr>
            <w:r>
              <w:rPr>
                <w:rFonts w:ascii="Arial" w:hAnsi="Arial" w:cs="Arial"/>
                <w:sz w:val="20"/>
                <w:szCs w:val="20"/>
              </w:rPr>
              <w:t>The Management of Health &amp; Safety at Work Regulations</w:t>
            </w:r>
          </w:p>
          <w:p w14:paraId="7BCE0617" w14:textId="1BDF9FD0" w:rsidR="00885D6F" w:rsidRDefault="00885D6F" w:rsidP="00885D6F">
            <w:pPr>
              <w:rPr>
                <w:rFonts w:ascii="Arial" w:hAnsi="Arial" w:cs="Arial"/>
                <w:sz w:val="20"/>
                <w:szCs w:val="20"/>
              </w:rPr>
            </w:pPr>
          </w:p>
        </w:tc>
        <w:tc>
          <w:tcPr>
            <w:tcW w:w="3742" w:type="dxa"/>
          </w:tcPr>
          <w:p w14:paraId="7435CF7C" w14:textId="77777777" w:rsidR="00885D6F" w:rsidRDefault="00885D6F" w:rsidP="00885D6F">
            <w:pPr>
              <w:rPr>
                <w:rFonts w:ascii="Arial" w:hAnsi="Arial" w:cs="Arial"/>
                <w:sz w:val="20"/>
                <w:szCs w:val="20"/>
              </w:rPr>
            </w:pPr>
            <w:r>
              <w:rPr>
                <w:rFonts w:ascii="Arial" w:hAnsi="Arial" w:cs="Arial"/>
                <w:sz w:val="20"/>
                <w:szCs w:val="20"/>
              </w:rPr>
              <w:t>The Health &amp; Safety at Work Act sets out the general duties which employers have towards employees and members of the pubic and also employees have to themselves and each other.</w:t>
            </w:r>
          </w:p>
          <w:p w14:paraId="0C280ECD" w14:textId="77777777" w:rsidR="00885D6F" w:rsidRDefault="00885D6F" w:rsidP="00885D6F">
            <w:pPr>
              <w:rPr>
                <w:rFonts w:ascii="Arial" w:hAnsi="Arial" w:cs="Arial"/>
                <w:sz w:val="20"/>
                <w:szCs w:val="20"/>
              </w:rPr>
            </w:pPr>
          </w:p>
          <w:p w14:paraId="40E144CA" w14:textId="4DE063F3" w:rsidR="00885D6F" w:rsidRDefault="00885D6F" w:rsidP="00885D6F">
            <w:pPr>
              <w:rPr>
                <w:rFonts w:ascii="Arial" w:hAnsi="Arial" w:cs="Arial"/>
                <w:sz w:val="20"/>
                <w:szCs w:val="20"/>
              </w:rPr>
            </w:pPr>
            <w:r>
              <w:rPr>
                <w:rFonts w:ascii="Arial" w:hAnsi="Arial" w:cs="Arial"/>
                <w:sz w:val="20"/>
                <w:szCs w:val="20"/>
              </w:rPr>
              <w:t>It is the company’s duty to communicate and consult with all employees relating to their health, safety and welfare at work.</w:t>
            </w:r>
          </w:p>
          <w:p w14:paraId="3467337A" w14:textId="762E8CC2" w:rsidR="00885D6F" w:rsidRDefault="00885D6F" w:rsidP="00885D6F">
            <w:pPr>
              <w:rPr>
                <w:rFonts w:ascii="Arial" w:hAnsi="Arial" w:cs="Arial"/>
                <w:sz w:val="20"/>
                <w:szCs w:val="20"/>
              </w:rPr>
            </w:pPr>
          </w:p>
          <w:p w14:paraId="72DAEC94" w14:textId="33A57AF3" w:rsidR="00885D6F" w:rsidRDefault="00885D6F" w:rsidP="00885D6F">
            <w:pPr>
              <w:rPr>
                <w:rFonts w:ascii="Arial" w:hAnsi="Arial" w:cs="Arial"/>
                <w:sz w:val="20"/>
                <w:szCs w:val="20"/>
              </w:rPr>
            </w:pPr>
            <w:r>
              <w:rPr>
                <w:rFonts w:ascii="Arial" w:hAnsi="Arial" w:cs="Arial"/>
                <w:sz w:val="20"/>
                <w:szCs w:val="20"/>
              </w:rPr>
              <w:t>All workplaces provided must comply with the relevant requirements and be in good working order and in good repair.</w:t>
            </w:r>
          </w:p>
          <w:p w14:paraId="5952A712" w14:textId="77777777" w:rsidR="00885D6F" w:rsidRDefault="00885D6F" w:rsidP="00885D6F">
            <w:pPr>
              <w:rPr>
                <w:rFonts w:ascii="Arial" w:hAnsi="Arial" w:cs="Arial"/>
                <w:sz w:val="20"/>
                <w:szCs w:val="20"/>
              </w:rPr>
            </w:pPr>
          </w:p>
          <w:p w14:paraId="29CCA1C2" w14:textId="2F6EEF55" w:rsidR="00885D6F" w:rsidRDefault="00885D6F" w:rsidP="00885D6F">
            <w:pPr>
              <w:rPr>
                <w:rFonts w:ascii="Arial" w:hAnsi="Arial" w:cs="Arial"/>
                <w:sz w:val="20"/>
                <w:szCs w:val="20"/>
              </w:rPr>
            </w:pPr>
            <w:r>
              <w:rPr>
                <w:rFonts w:ascii="Arial" w:hAnsi="Arial" w:cs="Arial"/>
                <w:sz w:val="20"/>
                <w:szCs w:val="20"/>
              </w:rPr>
              <w:t>The company has a requirement to display safety signage and signalling requirements.</w:t>
            </w:r>
          </w:p>
        </w:tc>
        <w:tc>
          <w:tcPr>
            <w:tcW w:w="4768" w:type="dxa"/>
          </w:tcPr>
          <w:p w14:paraId="6324A793" w14:textId="0DE63B95" w:rsidR="00885D6F" w:rsidRDefault="00885D6F" w:rsidP="00885D6F">
            <w:pPr>
              <w:rPr>
                <w:rFonts w:ascii="Arial" w:hAnsi="Arial" w:cs="Arial"/>
                <w:sz w:val="20"/>
                <w:szCs w:val="20"/>
              </w:rPr>
            </w:pPr>
            <w:r>
              <w:rPr>
                <w:rFonts w:ascii="Arial" w:hAnsi="Arial" w:cs="Arial"/>
                <w:sz w:val="20"/>
                <w:szCs w:val="20"/>
              </w:rPr>
              <w:t>HSE poster on noticeboard.</w:t>
            </w:r>
          </w:p>
          <w:p w14:paraId="26A9BC22" w14:textId="77777777" w:rsidR="00885D6F" w:rsidRDefault="00885D6F" w:rsidP="00885D6F">
            <w:pPr>
              <w:rPr>
                <w:rFonts w:ascii="Arial" w:hAnsi="Arial" w:cs="Arial"/>
                <w:sz w:val="20"/>
                <w:szCs w:val="20"/>
              </w:rPr>
            </w:pPr>
          </w:p>
          <w:p w14:paraId="367071D0" w14:textId="3ADF57A9" w:rsidR="00885D6F" w:rsidRDefault="00885D6F" w:rsidP="00885D6F">
            <w:pPr>
              <w:rPr>
                <w:rFonts w:ascii="Arial" w:hAnsi="Arial" w:cs="Arial"/>
                <w:sz w:val="20"/>
                <w:szCs w:val="20"/>
              </w:rPr>
            </w:pPr>
            <w:r>
              <w:rPr>
                <w:rFonts w:ascii="Arial" w:hAnsi="Arial" w:cs="Arial"/>
                <w:sz w:val="20"/>
                <w:szCs w:val="20"/>
              </w:rPr>
              <w:t>Clear and appropriate signage in place.</w:t>
            </w:r>
          </w:p>
          <w:p w14:paraId="0F607B34" w14:textId="77777777" w:rsidR="00885D6F" w:rsidRDefault="00885D6F" w:rsidP="00885D6F">
            <w:pPr>
              <w:rPr>
                <w:rFonts w:ascii="Arial" w:hAnsi="Arial" w:cs="Arial"/>
                <w:sz w:val="20"/>
                <w:szCs w:val="20"/>
              </w:rPr>
            </w:pPr>
          </w:p>
          <w:p w14:paraId="2A665DA1" w14:textId="1771B58E" w:rsidR="00885D6F" w:rsidRDefault="00885D6F" w:rsidP="00885D6F">
            <w:pPr>
              <w:rPr>
                <w:rFonts w:ascii="Arial" w:hAnsi="Arial" w:cs="Arial"/>
                <w:sz w:val="20"/>
                <w:szCs w:val="20"/>
              </w:rPr>
            </w:pPr>
            <w:r>
              <w:rPr>
                <w:rFonts w:ascii="Arial" w:hAnsi="Arial" w:cs="Arial"/>
                <w:sz w:val="20"/>
                <w:szCs w:val="20"/>
              </w:rPr>
              <w:t>Ongoing risk assessments, toolbox talks and completion of walk around checklist.</w:t>
            </w:r>
          </w:p>
        </w:tc>
        <w:tc>
          <w:tcPr>
            <w:tcW w:w="1839" w:type="dxa"/>
          </w:tcPr>
          <w:p w14:paraId="3422AE46" w14:textId="3C1C9D13" w:rsidR="00885D6F" w:rsidRPr="003E07AE" w:rsidRDefault="00885D6F" w:rsidP="00885D6F">
            <w:pPr>
              <w:rPr>
                <w:rFonts w:ascii="Arial" w:hAnsi="Arial" w:cs="Arial"/>
                <w:sz w:val="20"/>
                <w:szCs w:val="20"/>
              </w:rPr>
            </w:pPr>
            <w:r>
              <w:rPr>
                <w:rFonts w:ascii="Arial" w:hAnsi="Arial" w:cs="Arial"/>
                <w:sz w:val="20"/>
                <w:szCs w:val="20"/>
              </w:rPr>
              <w:t>Audits, Management Review, Health &amp; Safety Review.</w:t>
            </w:r>
          </w:p>
        </w:tc>
        <w:tc>
          <w:tcPr>
            <w:tcW w:w="1139" w:type="dxa"/>
          </w:tcPr>
          <w:p w14:paraId="31848387" w14:textId="28B790AA" w:rsidR="00885D6F" w:rsidRPr="003E07AE" w:rsidRDefault="00885D6F" w:rsidP="00885D6F">
            <w:pPr>
              <w:rPr>
                <w:rFonts w:ascii="Arial" w:hAnsi="Arial" w:cs="Arial"/>
                <w:sz w:val="20"/>
                <w:szCs w:val="20"/>
              </w:rPr>
            </w:pPr>
            <w:r w:rsidRPr="000948A5">
              <w:rPr>
                <w:rFonts w:ascii="Arial" w:hAnsi="Arial" w:cs="Arial"/>
                <w:sz w:val="20"/>
                <w:szCs w:val="20"/>
              </w:rPr>
              <w:t>Aug 2018</w:t>
            </w:r>
          </w:p>
        </w:tc>
      </w:tr>
      <w:tr w:rsidR="00885D6F" w:rsidRPr="003E07AE" w14:paraId="101BC9BC" w14:textId="77777777" w:rsidTr="00FC072B">
        <w:tc>
          <w:tcPr>
            <w:tcW w:w="716" w:type="dxa"/>
          </w:tcPr>
          <w:p w14:paraId="026A231B" w14:textId="6F26F470" w:rsidR="00885D6F" w:rsidRDefault="00885D6F" w:rsidP="00885D6F">
            <w:pPr>
              <w:rPr>
                <w:rFonts w:ascii="Arial" w:hAnsi="Arial" w:cs="Arial"/>
                <w:sz w:val="20"/>
                <w:szCs w:val="20"/>
              </w:rPr>
            </w:pPr>
            <w:r>
              <w:rPr>
                <w:rFonts w:ascii="Arial" w:hAnsi="Arial" w:cs="Arial"/>
                <w:sz w:val="20"/>
                <w:szCs w:val="20"/>
              </w:rPr>
              <w:t>HS2</w:t>
            </w:r>
          </w:p>
        </w:tc>
        <w:tc>
          <w:tcPr>
            <w:tcW w:w="3184" w:type="dxa"/>
          </w:tcPr>
          <w:p w14:paraId="2FFE37F5" w14:textId="0904DB7C" w:rsidR="00885D6F" w:rsidRDefault="00885D6F" w:rsidP="00885D6F">
            <w:pPr>
              <w:rPr>
                <w:rFonts w:ascii="Arial" w:hAnsi="Arial" w:cs="Arial"/>
                <w:sz w:val="20"/>
                <w:szCs w:val="20"/>
              </w:rPr>
            </w:pPr>
            <w:r>
              <w:rPr>
                <w:rFonts w:ascii="Arial" w:hAnsi="Arial" w:cs="Arial"/>
                <w:sz w:val="20"/>
                <w:szCs w:val="20"/>
              </w:rPr>
              <w:t>Control of Noise at Work Regulations</w:t>
            </w:r>
          </w:p>
          <w:p w14:paraId="1A64CA56" w14:textId="77777777" w:rsidR="00885D6F" w:rsidRDefault="00885D6F" w:rsidP="00885D6F">
            <w:pPr>
              <w:rPr>
                <w:rFonts w:ascii="Arial" w:hAnsi="Arial" w:cs="Arial"/>
                <w:sz w:val="20"/>
                <w:szCs w:val="20"/>
              </w:rPr>
            </w:pPr>
          </w:p>
          <w:p w14:paraId="1CB0E655" w14:textId="77777777" w:rsidR="00885D6F" w:rsidRDefault="00885D6F" w:rsidP="00885D6F">
            <w:pPr>
              <w:rPr>
                <w:rFonts w:ascii="Arial" w:hAnsi="Arial" w:cs="Arial"/>
                <w:sz w:val="20"/>
                <w:szCs w:val="20"/>
              </w:rPr>
            </w:pPr>
            <w:r>
              <w:rPr>
                <w:rFonts w:ascii="Arial" w:hAnsi="Arial" w:cs="Arial"/>
                <w:sz w:val="20"/>
                <w:szCs w:val="20"/>
              </w:rPr>
              <w:t>Control of Vibration at Work Regulation</w:t>
            </w:r>
          </w:p>
          <w:p w14:paraId="3CD17190" w14:textId="27B3181D" w:rsidR="00885D6F" w:rsidRDefault="00885D6F" w:rsidP="00885D6F">
            <w:pPr>
              <w:rPr>
                <w:rFonts w:ascii="Arial" w:hAnsi="Arial" w:cs="Arial"/>
                <w:sz w:val="20"/>
                <w:szCs w:val="20"/>
              </w:rPr>
            </w:pPr>
          </w:p>
        </w:tc>
        <w:tc>
          <w:tcPr>
            <w:tcW w:w="3742" w:type="dxa"/>
          </w:tcPr>
          <w:p w14:paraId="3A49B31C" w14:textId="77777777" w:rsidR="00885D6F" w:rsidRDefault="00885D6F" w:rsidP="00885D6F">
            <w:pPr>
              <w:rPr>
                <w:rFonts w:ascii="Arial" w:hAnsi="Arial" w:cs="Arial"/>
                <w:sz w:val="20"/>
                <w:szCs w:val="20"/>
              </w:rPr>
            </w:pPr>
            <w:r>
              <w:rPr>
                <w:rFonts w:ascii="Arial" w:hAnsi="Arial" w:cs="Arial"/>
                <w:sz w:val="20"/>
                <w:szCs w:val="20"/>
              </w:rPr>
              <w:t>The company must ensure that they reduce any risk to employees and visitors due to noise exposure which exceeds the legal threshold.</w:t>
            </w:r>
          </w:p>
          <w:p w14:paraId="308FBCD5" w14:textId="77777777" w:rsidR="00885D6F" w:rsidRDefault="00885D6F" w:rsidP="00885D6F">
            <w:pPr>
              <w:rPr>
                <w:rFonts w:ascii="Arial" w:hAnsi="Arial" w:cs="Arial"/>
                <w:sz w:val="20"/>
                <w:szCs w:val="20"/>
              </w:rPr>
            </w:pPr>
          </w:p>
          <w:p w14:paraId="49FE8857" w14:textId="52CB88EF" w:rsidR="00885D6F" w:rsidRDefault="00885D6F" w:rsidP="00885D6F">
            <w:pPr>
              <w:rPr>
                <w:rFonts w:ascii="Arial" w:hAnsi="Arial" w:cs="Arial"/>
                <w:sz w:val="20"/>
                <w:szCs w:val="20"/>
              </w:rPr>
            </w:pPr>
            <w:r>
              <w:rPr>
                <w:rFonts w:ascii="Arial" w:hAnsi="Arial" w:cs="Arial"/>
                <w:sz w:val="20"/>
                <w:szCs w:val="20"/>
              </w:rPr>
              <w:t>The company must protect employees from any risks to health from vibration that may arise from the company’s operations.</w:t>
            </w:r>
          </w:p>
        </w:tc>
        <w:tc>
          <w:tcPr>
            <w:tcW w:w="4768" w:type="dxa"/>
          </w:tcPr>
          <w:p w14:paraId="063DC9CD" w14:textId="77777777" w:rsidR="00885D6F" w:rsidRDefault="00885D6F" w:rsidP="00885D6F">
            <w:pPr>
              <w:rPr>
                <w:rFonts w:ascii="Arial" w:hAnsi="Arial" w:cs="Arial"/>
                <w:sz w:val="20"/>
                <w:szCs w:val="20"/>
              </w:rPr>
            </w:pPr>
            <w:r>
              <w:rPr>
                <w:rFonts w:ascii="Arial" w:hAnsi="Arial" w:cs="Arial"/>
                <w:sz w:val="20"/>
                <w:szCs w:val="20"/>
              </w:rPr>
              <w:t>Noise and vibration assessments.</w:t>
            </w:r>
          </w:p>
          <w:p w14:paraId="68C094ED" w14:textId="77777777" w:rsidR="00885D6F" w:rsidRDefault="00885D6F" w:rsidP="00885D6F">
            <w:pPr>
              <w:rPr>
                <w:rFonts w:ascii="Arial" w:hAnsi="Arial" w:cs="Arial"/>
                <w:sz w:val="20"/>
                <w:szCs w:val="20"/>
              </w:rPr>
            </w:pPr>
          </w:p>
          <w:p w14:paraId="44C15915" w14:textId="705C24A2" w:rsidR="00885D6F" w:rsidRDefault="00885D6F" w:rsidP="00885D6F">
            <w:pPr>
              <w:rPr>
                <w:rFonts w:ascii="Arial" w:hAnsi="Arial" w:cs="Arial"/>
                <w:sz w:val="20"/>
                <w:szCs w:val="20"/>
              </w:rPr>
            </w:pPr>
            <w:r>
              <w:rPr>
                <w:rFonts w:ascii="Arial" w:hAnsi="Arial" w:cs="Arial"/>
                <w:sz w:val="20"/>
                <w:szCs w:val="20"/>
              </w:rPr>
              <w:t>Training records, risk assessments and PPE records.</w:t>
            </w:r>
          </w:p>
        </w:tc>
        <w:tc>
          <w:tcPr>
            <w:tcW w:w="1839" w:type="dxa"/>
          </w:tcPr>
          <w:p w14:paraId="48834E8C" w14:textId="6B9874F3" w:rsidR="00885D6F" w:rsidRPr="003E07AE" w:rsidRDefault="00885D6F" w:rsidP="00885D6F">
            <w:pPr>
              <w:rPr>
                <w:rFonts w:ascii="Arial" w:hAnsi="Arial" w:cs="Arial"/>
                <w:sz w:val="20"/>
                <w:szCs w:val="20"/>
              </w:rPr>
            </w:pPr>
            <w:r>
              <w:rPr>
                <w:rFonts w:ascii="Arial" w:hAnsi="Arial" w:cs="Arial"/>
                <w:sz w:val="20"/>
                <w:szCs w:val="20"/>
              </w:rPr>
              <w:t xml:space="preserve">Audits </w:t>
            </w:r>
          </w:p>
        </w:tc>
        <w:tc>
          <w:tcPr>
            <w:tcW w:w="1139" w:type="dxa"/>
          </w:tcPr>
          <w:p w14:paraId="70693B7B" w14:textId="2535A3AC" w:rsidR="00885D6F" w:rsidRPr="003E07AE" w:rsidRDefault="00885D6F" w:rsidP="00885D6F">
            <w:pPr>
              <w:rPr>
                <w:rFonts w:ascii="Arial" w:hAnsi="Arial" w:cs="Arial"/>
                <w:sz w:val="20"/>
                <w:szCs w:val="20"/>
              </w:rPr>
            </w:pPr>
            <w:r w:rsidRPr="000948A5">
              <w:rPr>
                <w:rFonts w:ascii="Arial" w:hAnsi="Arial" w:cs="Arial"/>
                <w:sz w:val="20"/>
                <w:szCs w:val="20"/>
              </w:rPr>
              <w:t>Aug 2018</w:t>
            </w:r>
          </w:p>
        </w:tc>
      </w:tr>
    </w:tbl>
    <w:p w14:paraId="5BF881F8" w14:textId="77777777" w:rsidR="007304AC" w:rsidRDefault="007304AC">
      <w:r>
        <w:br w:type="page"/>
      </w:r>
    </w:p>
    <w:tbl>
      <w:tblPr>
        <w:tblStyle w:val="TableGrid"/>
        <w:tblW w:w="0" w:type="auto"/>
        <w:tblLook w:val="04A0" w:firstRow="1" w:lastRow="0" w:firstColumn="1" w:lastColumn="0" w:noHBand="0" w:noVBand="1"/>
      </w:tblPr>
      <w:tblGrid>
        <w:gridCol w:w="716"/>
        <w:gridCol w:w="3184"/>
        <w:gridCol w:w="3742"/>
        <w:gridCol w:w="4768"/>
        <w:gridCol w:w="1839"/>
        <w:gridCol w:w="1139"/>
      </w:tblGrid>
      <w:tr w:rsidR="004D345B" w:rsidRPr="003E07AE" w14:paraId="31F3E68B" w14:textId="77777777" w:rsidTr="00FC072B">
        <w:tc>
          <w:tcPr>
            <w:tcW w:w="716" w:type="dxa"/>
            <w:shd w:val="clear" w:color="auto" w:fill="ED7D31" w:themeFill="accent2"/>
          </w:tcPr>
          <w:p w14:paraId="65512000" w14:textId="22E59100" w:rsidR="004D345B" w:rsidRPr="003E07AE" w:rsidRDefault="004D345B"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74457E68"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Legislation/Regulation</w:t>
            </w:r>
          </w:p>
        </w:tc>
        <w:tc>
          <w:tcPr>
            <w:tcW w:w="3742" w:type="dxa"/>
            <w:shd w:val="clear" w:color="auto" w:fill="ED7D31" w:themeFill="accent2"/>
          </w:tcPr>
          <w:p w14:paraId="290F56E4"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How it Applies</w:t>
            </w:r>
          </w:p>
        </w:tc>
        <w:tc>
          <w:tcPr>
            <w:tcW w:w="4768" w:type="dxa"/>
            <w:shd w:val="clear" w:color="auto" w:fill="ED7D31" w:themeFill="accent2"/>
          </w:tcPr>
          <w:p w14:paraId="4C852D16"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839" w:type="dxa"/>
            <w:shd w:val="clear" w:color="auto" w:fill="ED7D31" w:themeFill="accent2"/>
          </w:tcPr>
          <w:p w14:paraId="2C1F910A"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520C03A0" w14:textId="77777777" w:rsidR="004D345B" w:rsidRPr="003E07AE" w:rsidRDefault="004D345B" w:rsidP="00C36CFA">
            <w:pPr>
              <w:jc w:val="center"/>
              <w:rPr>
                <w:rFonts w:ascii="Arial" w:hAnsi="Arial" w:cs="Arial"/>
                <w:b/>
                <w:sz w:val="20"/>
                <w:szCs w:val="20"/>
              </w:rPr>
            </w:pPr>
            <w:r w:rsidRPr="003E07AE">
              <w:rPr>
                <w:rFonts w:ascii="Arial" w:hAnsi="Arial" w:cs="Arial"/>
                <w:b/>
                <w:sz w:val="20"/>
                <w:szCs w:val="20"/>
              </w:rPr>
              <w:t>Date Leg. Reviewed</w:t>
            </w:r>
          </w:p>
        </w:tc>
      </w:tr>
      <w:tr w:rsidR="00885D6F" w:rsidRPr="003E07AE" w14:paraId="436189E4" w14:textId="77777777" w:rsidTr="00FC072B">
        <w:tc>
          <w:tcPr>
            <w:tcW w:w="716" w:type="dxa"/>
          </w:tcPr>
          <w:p w14:paraId="16AF1A49" w14:textId="7CAD67D4" w:rsidR="00885D6F" w:rsidRDefault="00885D6F" w:rsidP="00885D6F">
            <w:pPr>
              <w:rPr>
                <w:rFonts w:ascii="Arial" w:hAnsi="Arial" w:cs="Arial"/>
                <w:sz w:val="20"/>
                <w:szCs w:val="20"/>
              </w:rPr>
            </w:pPr>
            <w:r>
              <w:rPr>
                <w:rFonts w:ascii="Arial" w:hAnsi="Arial" w:cs="Arial"/>
                <w:sz w:val="20"/>
                <w:szCs w:val="20"/>
              </w:rPr>
              <w:t>HS3</w:t>
            </w:r>
          </w:p>
        </w:tc>
        <w:tc>
          <w:tcPr>
            <w:tcW w:w="3184" w:type="dxa"/>
          </w:tcPr>
          <w:p w14:paraId="748B1C26" w14:textId="77777777" w:rsidR="00885D6F" w:rsidRDefault="00885D6F" w:rsidP="00885D6F">
            <w:pPr>
              <w:rPr>
                <w:rFonts w:ascii="Arial" w:hAnsi="Arial" w:cs="Arial"/>
                <w:sz w:val="20"/>
                <w:szCs w:val="20"/>
              </w:rPr>
            </w:pPr>
            <w:r>
              <w:rPr>
                <w:rFonts w:ascii="Arial" w:hAnsi="Arial" w:cs="Arial"/>
                <w:sz w:val="20"/>
                <w:szCs w:val="20"/>
              </w:rPr>
              <w:t>The Health &amp; Safety (Display Screen Equipment) Regulations</w:t>
            </w:r>
          </w:p>
          <w:p w14:paraId="5690152C" w14:textId="4980FD88" w:rsidR="00885D6F" w:rsidRDefault="00885D6F" w:rsidP="00885D6F">
            <w:pPr>
              <w:rPr>
                <w:rFonts w:ascii="Arial" w:hAnsi="Arial" w:cs="Arial"/>
                <w:sz w:val="20"/>
                <w:szCs w:val="20"/>
              </w:rPr>
            </w:pPr>
          </w:p>
        </w:tc>
        <w:tc>
          <w:tcPr>
            <w:tcW w:w="3742" w:type="dxa"/>
          </w:tcPr>
          <w:p w14:paraId="20D7197B" w14:textId="77777777" w:rsidR="00885D6F" w:rsidRDefault="00885D6F" w:rsidP="00885D6F">
            <w:pPr>
              <w:rPr>
                <w:rFonts w:ascii="Arial" w:hAnsi="Arial" w:cs="Arial"/>
                <w:sz w:val="20"/>
                <w:szCs w:val="20"/>
              </w:rPr>
            </w:pPr>
            <w:r>
              <w:rPr>
                <w:rFonts w:ascii="Arial" w:hAnsi="Arial" w:cs="Arial"/>
                <w:sz w:val="20"/>
                <w:szCs w:val="20"/>
              </w:rPr>
              <w:t>To ensure employees using display screen equipment are assessed in order to reduce risks.</w:t>
            </w:r>
          </w:p>
          <w:p w14:paraId="70890ABA" w14:textId="4B629ABD" w:rsidR="00885D6F" w:rsidRDefault="00885D6F" w:rsidP="00885D6F">
            <w:pPr>
              <w:rPr>
                <w:rFonts w:ascii="Arial" w:hAnsi="Arial" w:cs="Arial"/>
                <w:sz w:val="20"/>
                <w:szCs w:val="20"/>
              </w:rPr>
            </w:pPr>
          </w:p>
        </w:tc>
        <w:tc>
          <w:tcPr>
            <w:tcW w:w="4768" w:type="dxa"/>
          </w:tcPr>
          <w:p w14:paraId="546D884A" w14:textId="32A95DC0" w:rsidR="00885D6F" w:rsidRDefault="00885D6F" w:rsidP="00885D6F">
            <w:pPr>
              <w:rPr>
                <w:rFonts w:ascii="Arial" w:hAnsi="Arial" w:cs="Arial"/>
                <w:sz w:val="20"/>
                <w:szCs w:val="20"/>
              </w:rPr>
            </w:pPr>
            <w:r>
              <w:rPr>
                <w:rFonts w:ascii="Arial" w:hAnsi="Arial" w:cs="Arial"/>
                <w:sz w:val="20"/>
                <w:szCs w:val="20"/>
              </w:rPr>
              <w:t xml:space="preserve">DSE assessments completed </w:t>
            </w:r>
          </w:p>
        </w:tc>
        <w:tc>
          <w:tcPr>
            <w:tcW w:w="1839" w:type="dxa"/>
          </w:tcPr>
          <w:p w14:paraId="09126F81" w14:textId="524758CD"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234C5B91" w14:textId="336B3044"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5D88DB87" w14:textId="77777777" w:rsidTr="00FC072B">
        <w:tc>
          <w:tcPr>
            <w:tcW w:w="716" w:type="dxa"/>
          </w:tcPr>
          <w:p w14:paraId="0A1302DD" w14:textId="3D0DB2A2" w:rsidR="00885D6F" w:rsidRDefault="00885D6F" w:rsidP="00885D6F">
            <w:pPr>
              <w:rPr>
                <w:rFonts w:ascii="Arial" w:hAnsi="Arial" w:cs="Arial"/>
                <w:sz w:val="20"/>
                <w:szCs w:val="20"/>
              </w:rPr>
            </w:pPr>
            <w:r>
              <w:rPr>
                <w:rFonts w:ascii="Arial" w:hAnsi="Arial" w:cs="Arial"/>
                <w:sz w:val="20"/>
                <w:szCs w:val="20"/>
              </w:rPr>
              <w:t>HS4</w:t>
            </w:r>
          </w:p>
        </w:tc>
        <w:tc>
          <w:tcPr>
            <w:tcW w:w="3184" w:type="dxa"/>
          </w:tcPr>
          <w:p w14:paraId="16617EF3" w14:textId="1862B9C6" w:rsidR="00885D6F" w:rsidRDefault="00885D6F" w:rsidP="00885D6F">
            <w:pPr>
              <w:rPr>
                <w:rFonts w:ascii="Arial" w:hAnsi="Arial" w:cs="Arial"/>
                <w:sz w:val="20"/>
                <w:szCs w:val="20"/>
              </w:rPr>
            </w:pPr>
            <w:r>
              <w:rPr>
                <w:rFonts w:ascii="Arial" w:hAnsi="Arial" w:cs="Arial"/>
                <w:sz w:val="20"/>
                <w:szCs w:val="20"/>
              </w:rPr>
              <w:t>Lone Worker Legislation</w:t>
            </w:r>
          </w:p>
        </w:tc>
        <w:tc>
          <w:tcPr>
            <w:tcW w:w="3742" w:type="dxa"/>
          </w:tcPr>
          <w:p w14:paraId="354FFFA1" w14:textId="77777777" w:rsidR="00885D6F" w:rsidRDefault="00885D6F" w:rsidP="00885D6F">
            <w:pPr>
              <w:rPr>
                <w:rFonts w:ascii="Arial" w:hAnsi="Arial" w:cs="Arial"/>
                <w:sz w:val="20"/>
                <w:szCs w:val="20"/>
              </w:rPr>
            </w:pPr>
          </w:p>
        </w:tc>
        <w:tc>
          <w:tcPr>
            <w:tcW w:w="4768" w:type="dxa"/>
          </w:tcPr>
          <w:p w14:paraId="590E84AD" w14:textId="3DC19846" w:rsidR="00885D6F" w:rsidRDefault="00885D6F" w:rsidP="00885D6F">
            <w:pPr>
              <w:rPr>
                <w:rFonts w:ascii="Arial" w:hAnsi="Arial" w:cs="Arial"/>
                <w:sz w:val="20"/>
                <w:szCs w:val="20"/>
              </w:rPr>
            </w:pPr>
            <w:r>
              <w:rPr>
                <w:rFonts w:ascii="Arial" w:hAnsi="Arial" w:cs="Arial"/>
                <w:sz w:val="20"/>
                <w:szCs w:val="20"/>
              </w:rPr>
              <w:t>Risk assessment completed if relevant.</w:t>
            </w:r>
          </w:p>
        </w:tc>
        <w:tc>
          <w:tcPr>
            <w:tcW w:w="1839" w:type="dxa"/>
          </w:tcPr>
          <w:p w14:paraId="28F04840" w14:textId="77777777" w:rsidR="00885D6F" w:rsidRDefault="00885D6F" w:rsidP="00885D6F">
            <w:pPr>
              <w:rPr>
                <w:rFonts w:ascii="Arial" w:hAnsi="Arial" w:cs="Arial"/>
                <w:sz w:val="20"/>
                <w:szCs w:val="20"/>
              </w:rPr>
            </w:pPr>
            <w:r>
              <w:rPr>
                <w:rFonts w:ascii="Arial" w:hAnsi="Arial" w:cs="Arial"/>
                <w:sz w:val="20"/>
                <w:szCs w:val="20"/>
              </w:rPr>
              <w:t>Audits</w:t>
            </w:r>
          </w:p>
          <w:p w14:paraId="1D04BBBD" w14:textId="75892228" w:rsidR="00885D6F" w:rsidRPr="003E07AE" w:rsidRDefault="00885D6F" w:rsidP="00885D6F">
            <w:pPr>
              <w:rPr>
                <w:rFonts w:ascii="Arial" w:hAnsi="Arial" w:cs="Arial"/>
                <w:sz w:val="20"/>
                <w:szCs w:val="20"/>
              </w:rPr>
            </w:pPr>
          </w:p>
        </w:tc>
        <w:tc>
          <w:tcPr>
            <w:tcW w:w="1139" w:type="dxa"/>
          </w:tcPr>
          <w:p w14:paraId="59A301CC" w14:textId="32276557"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2ADED245" w14:textId="77777777" w:rsidTr="00FC072B">
        <w:tc>
          <w:tcPr>
            <w:tcW w:w="716" w:type="dxa"/>
          </w:tcPr>
          <w:p w14:paraId="0F829908" w14:textId="18474394" w:rsidR="00885D6F" w:rsidRDefault="00885D6F" w:rsidP="00885D6F">
            <w:pPr>
              <w:rPr>
                <w:rFonts w:ascii="Arial" w:hAnsi="Arial" w:cs="Arial"/>
                <w:sz w:val="20"/>
                <w:szCs w:val="20"/>
              </w:rPr>
            </w:pPr>
            <w:r>
              <w:rPr>
                <w:rFonts w:ascii="Arial" w:hAnsi="Arial" w:cs="Arial"/>
                <w:sz w:val="20"/>
                <w:szCs w:val="20"/>
              </w:rPr>
              <w:t>HS5</w:t>
            </w:r>
          </w:p>
        </w:tc>
        <w:tc>
          <w:tcPr>
            <w:tcW w:w="3184" w:type="dxa"/>
          </w:tcPr>
          <w:p w14:paraId="20357E28" w14:textId="7FDC2592" w:rsidR="00885D6F" w:rsidRDefault="00885D6F" w:rsidP="00885D6F">
            <w:pPr>
              <w:rPr>
                <w:rFonts w:ascii="Arial" w:hAnsi="Arial" w:cs="Arial"/>
                <w:sz w:val="20"/>
                <w:szCs w:val="20"/>
              </w:rPr>
            </w:pPr>
            <w:r>
              <w:rPr>
                <w:rFonts w:ascii="Arial" w:hAnsi="Arial" w:cs="Arial"/>
                <w:sz w:val="20"/>
                <w:szCs w:val="20"/>
              </w:rPr>
              <w:t>Control of Substances Hazardous to Health Regulations (COSHH)</w:t>
            </w:r>
          </w:p>
        </w:tc>
        <w:tc>
          <w:tcPr>
            <w:tcW w:w="3742" w:type="dxa"/>
          </w:tcPr>
          <w:p w14:paraId="3F358B7D" w14:textId="0B261347" w:rsidR="00885D6F" w:rsidRDefault="00885D6F" w:rsidP="00885D6F">
            <w:pPr>
              <w:rPr>
                <w:rFonts w:ascii="Arial" w:hAnsi="Arial" w:cs="Arial"/>
                <w:sz w:val="20"/>
                <w:szCs w:val="20"/>
              </w:rPr>
            </w:pPr>
            <w:r>
              <w:rPr>
                <w:rFonts w:ascii="Arial" w:hAnsi="Arial" w:cs="Arial"/>
                <w:sz w:val="20"/>
                <w:szCs w:val="20"/>
              </w:rPr>
              <w:t>To carry out risk assessments of hazardous substances and ensure there are defined appropriate controls.</w:t>
            </w:r>
          </w:p>
        </w:tc>
        <w:tc>
          <w:tcPr>
            <w:tcW w:w="4768" w:type="dxa"/>
          </w:tcPr>
          <w:p w14:paraId="01647C36" w14:textId="267E6718" w:rsidR="00885D6F" w:rsidRDefault="00885D6F" w:rsidP="00885D6F">
            <w:pPr>
              <w:rPr>
                <w:rFonts w:ascii="Arial" w:hAnsi="Arial" w:cs="Arial"/>
                <w:sz w:val="20"/>
                <w:szCs w:val="20"/>
              </w:rPr>
            </w:pPr>
            <w:r>
              <w:rPr>
                <w:rFonts w:ascii="Arial" w:hAnsi="Arial" w:cs="Arial"/>
                <w:sz w:val="20"/>
                <w:szCs w:val="20"/>
              </w:rPr>
              <w:t>COSHH Register</w:t>
            </w:r>
          </w:p>
          <w:p w14:paraId="043514C7" w14:textId="4074E09F" w:rsidR="00885D6F" w:rsidRDefault="00885D6F" w:rsidP="00885D6F">
            <w:pPr>
              <w:rPr>
                <w:rFonts w:ascii="Arial" w:hAnsi="Arial" w:cs="Arial"/>
                <w:sz w:val="20"/>
                <w:szCs w:val="20"/>
              </w:rPr>
            </w:pPr>
            <w:r>
              <w:rPr>
                <w:rFonts w:ascii="Arial" w:hAnsi="Arial" w:cs="Arial"/>
                <w:sz w:val="20"/>
                <w:szCs w:val="20"/>
              </w:rPr>
              <w:t>COSHH Assessment</w:t>
            </w:r>
          </w:p>
        </w:tc>
        <w:tc>
          <w:tcPr>
            <w:tcW w:w="1839" w:type="dxa"/>
          </w:tcPr>
          <w:p w14:paraId="5C09B500" w14:textId="77777777" w:rsidR="00885D6F" w:rsidRDefault="00885D6F" w:rsidP="00885D6F">
            <w:pPr>
              <w:rPr>
                <w:rFonts w:ascii="Arial" w:hAnsi="Arial" w:cs="Arial"/>
                <w:sz w:val="20"/>
                <w:szCs w:val="20"/>
              </w:rPr>
            </w:pPr>
            <w:r>
              <w:rPr>
                <w:rFonts w:ascii="Arial" w:hAnsi="Arial" w:cs="Arial"/>
                <w:sz w:val="20"/>
                <w:szCs w:val="20"/>
              </w:rPr>
              <w:t>Audits</w:t>
            </w:r>
          </w:p>
          <w:p w14:paraId="528A020A" w14:textId="77777777" w:rsidR="00885D6F" w:rsidRDefault="00885D6F" w:rsidP="00885D6F">
            <w:pPr>
              <w:rPr>
                <w:rFonts w:ascii="Arial" w:hAnsi="Arial" w:cs="Arial"/>
                <w:sz w:val="20"/>
                <w:szCs w:val="20"/>
              </w:rPr>
            </w:pPr>
          </w:p>
          <w:p w14:paraId="4A4288DB" w14:textId="77777777" w:rsidR="00885D6F" w:rsidRDefault="00885D6F" w:rsidP="00885D6F">
            <w:pPr>
              <w:rPr>
                <w:rFonts w:ascii="Arial" w:hAnsi="Arial" w:cs="Arial"/>
                <w:sz w:val="20"/>
                <w:szCs w:val="20"/>
              </w:rPr>
            </w:pPr>
          </w:p>
          <w:p w14:paraId="036ACC05" w14:textId="2D1CF07C" w:rsidR="00885D6F" w:rsidRPr="003E07AE" w:rsidRDefault="00885D6F" w:rsidP="00885D6F">
            <w:pPr>
              <w:rPr>
                <w:rFonts w:ascii="Arial" w:hAnsi="Arial" w:cs="Arial"/>
                <w:sz w:val="20"/>
                <w:szCs w:val="20"/>
              </w:rPr>
            </w:pPr>
          </w:p>
        </w:tc>
        <w:tc>
          <w:tcPr>
            <w:tcW w:w="1139" w:type="dxa"/>
          </w:tcPr>
          <w:p w14:paraId="3321985C" w14:textId="2C677CC5"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6C598FB3" w14:textId="77777777" w:rsidTr="00985BFD">
        <w:trPr>
          <w:trHeight w:val="2303"/>
        </w:trPr>
        <w:tc>
          <w:tcPr>
            <w:tcW w:w="716" w:type="dxa"/>
          </w:tcPr>
          <w:p w14:paraId="297E089B" w14:textId="5B3E1DC1" w:rsidR="00885D6F" w:rsidRDefault="00885D6F" w:rsidP="00885D6F">
            <w:pPr>
              <w:rPr>
                <w:rFonts w:ascii="Arial" w:hAnsi="Arial" w:cs="Arial"/>
                <w:sz w:val="20"/>
                <w:szCs w:val="20"/>
              </w:rPr>
            </w:pPr>
            <w:r>
              <w:rPr>
                <w:rFonts w:ascii="Arial" w:hAnsi="Arial" w:cs="Arial"/>
                <w:sz w:val="20"/>
                <w:szCs w:val="20"/>
              </w:rPr>
              <w:t>HS6</w:t>
            </w:r>
          </w:p>
        </w:tc>
        <w:tc>
          <w:tcPr>
            <w:tcW w:w="3184" w:type="dxa"/>
          </w:tcPr>
          <w:p w14:paraId="290AB4F6" w14:textId="77777777" w:rsidR="00885D6F" w:rsidRDefault="00885D6F" w:rsidP="00885D6F">
            <w:pPr>
              <w:rPr>
                <w:rFonts w:ascii="Arial" w:hAnsi="Arial" w:cs="Arial"/>
                <w:sz w:val="20"/>
                <w:szCs w:val="20"/>
              </w:rPr>
            </w:pPr>
            <w:r>
              <w:rPr>
                <w:rFonts w:ascii="Arial" w:hAnsi="Arial" w:cs="Arial"/>
                <w:sz w:val="20"/>
                <w:szCs w:val="20"/>
              </w:rPr>
              <w:t>Reporting of Injuries, Diseases and Dangerous Occurrences Regulations (RIDDOR)</w:t>
            </w:r>
          </w:p>
          <w:p w14:paraId="4868DFA2" w14:textId="77777777" w:rsidR="00885D6F" w:rsidRDefault="00885D6F" w:rsidP="00885D6F">
            <w:pPr>
              <w:rPr>
                <w:rFonts w:ascii="Arial" w:hAnsi="Arial" w:cs="Arial"/>
                <w:sz w:val="20"/>
                <w:szCs w:val="20"/>
              </w:rPr>
            </w:pPr>
          </w:p>
          <w:p w14:paraId="30D9E4FE" w14:textId="77777777" w:rsidR="00885D6F" w:rsidRDefault="00885D6F" w:rsidP="00885D6F">
            <w:pPr>
              <w:rPr>
                <w:rFonts w:ascii="Arial" w:hAnsi="Arial" w:cs="Arial"/>
                <w:sz w:val="20"/>
                <w:szCs w:val="20"/>
              </w:rPr>
            </w:pPr>
            <w:r>
              <w:rPr>
                <w:rFonts w:ascii="Arial" w:hAnsi="Arial" w:cs="Arial"/>
                <w:sz w:val="20"/>
                <w:szCs w:val="20"/>
              </w:rPr>
              <w:t xml:space="preserve">First Aid </w:t>
            </w:r>
          </w:p>
          <w:p w14:paraId="5D9AA864" w14:textId="77777777" w:rsidR="00885D6F" w:rsidRDefault="00885D6F" w:rsidP="00885D6F">
            <w:pPr>
              <w:rPr>
                <w:rFonts w:ascii="Arial" w:hAnsi="Arial" w:cs="Arial"/>
                <w:sz w:val="20"/>
                <w:szCs w:val="20"/>
              </w:rPr>
            </w:pPr>
          </w:p>
          <w:p w14:paraId="631CE66B" w14:textId="5DD59CF7" w:rsidR="00885D6F" w:rsidRDefault="00885D6F" w:rsidP="00885D6F">
            <w:pPr>
              <w:rPr>
                <w:rFonts w:ascii="Arial" w:hAnsi="Arial" w:cs="Arial"/>
                <w:sz w:val="20"/>
                <w:szCs w:val="20"/>
              </w:rPr>
            </w:pPr>
            <w:r>
              <w:rPr>
                <w:rFonts w:ascii="Arial" w:hAnsi="Arial" w:cs="Arial"/>
                <w:sz w:val="20"/>
                <w:szCs w:val="20"/>
              </w:rPr>
              <w:t>Health and Safety (First Aid) Regulations</w:t>
            </w:r>
          </w:p>
        </w:tc>
        <w:tc>
          <w:tcPr>
            <w:tcW w:w="3742" w:type="dxa"/>
          </w:tcPr>
          <w:p w14:paraId="1F59C3FB" w14:textId="51C0312D" w:rsidR="00885D6F" w:rsidRDefault="00885D6F" w:rsidP="00885D6F">
            <w:pPr>
              <w:rPr>
                <w:rFonts w:ascii="Arial" w:hAnsi="Arial" w:cs="Arial"/>
                <w:sz w:val="20"/>
                <w:szCs w:val="20"/>
              </w:rPr>
            </w:pPr>
            <w:r>
              <w:rPr>
                <w:rFonts w:ascii="Arial" w:hAnsi="Arial" w:cs="Arial"/>
                <w:sz w:val="20"/>
                <w:szCs w:val="20"/>
              </w:rPr>
              <w:t>The company has a requirement to notify certain occupational injuries, diseases and dangerous occurrences to the HSE.</w:t>
            </w:r>
          </w:p>
          <w:p w14:paraId="7C00FDAD" w14:textId="77777777" w:rsidR="00885D6F" w:rsidRDefault="00885D6F" w:rsidP="00885D6F">
            <w:pPr>
              <w:rPr>
                <w:rFonts w:ascii="Arial" w:hAnsi="Arial" w:cs="Arial"/>
                <w:sz w:val="20"/>
                <w:szCs w:val="20"/>
              </w:rPr>
            </w:pPr>
          </w:p>
          <w:p w14:paraId="5D984524" w14:textId="77777777" w:rsidR="00885D6F" w:rsidRDefault="00885D6F" w:rsidP="00885D6F">
            <w:pPr>
              <w:rPr>
                <w:rFonts w:ascii="Arial" w:hAnsi="Arial" w:cs="Arial"/>
                <w:sz w:val="20"/>
                <w:szCs w:val="20"/>
              </w:rPr>
            </w:pPr>
            <w:r>
              <w:rPr>
                <w:rFonts w:ascii="Arial" w:hAnsi="Arial" w:cs="Arial"/>
                <w:sz w:val="20"/>
                <w:szCs w:val="20"/>
              </w:rPr>
              <w:t>To ensure that appropriate equipment, facilities and trained personnel are available to ensure first aid can be given to employees if they are injured or become ill at work.</w:t>
            </w:r>
          </w:p>
          <w:p w14:paraId="66C074FB" w14:textId="58C6CC4B" w:rsidR="00885D6F" w:rsidRDefault="00885D6F" w:rsidP="00885D6F">
            <w:pPr>
              <w:rPr>
                <w:rFonts w:ascii="Arial" w:hAnsi="Arial" w:cs="Arial"/>
                <w:sz w:val="20"/>
                <w:szCs w:val="20"/>
              </w:rPr>
            </w:pPr>
          </w:p>
        </w:tc>
        <w:tc>
          <w:tcPr>
            <w:tcW w:w="4768" w:type="dxa"/>
          </w:tcPr>
          <w:p w14:paraId="7D69C793" w14:textId="77777777" w:rsidR="00885D6F" w:rsidRDefault="00885D6F" w:rsidP="00885D6F">
            <w:pPr>
              <w:rPr>
                <w:rFonts w:ascii="Arial" w:hAnsi="Arial" w:cs="Arial"/>
                <w:sz w:val="20"/>
                <w:szCs w:val="20"/>
              </w:rPr>
            </w:pPr>
            <w:r>
              <w:rPr>
                <w:rFonts w:ascii="Arial" w:hAnsi="Arial" w:cs="Arial"/>
                <w:sz w:val="20"/>
                <w:szCs w:val="20"/>
              </w:rPr>
              <w:t>Accident reporting procedure and accident book.</w:t>
            </w:r>
          </w:p>
          <w:p w14:paraId="3380CED0" w14:textId="77777777" w:rsidR="00885D6F" w:rsidRDefault="00885D6F" w:rsidP="00885D6F">
            <w:pPr>
              <w:rPr>
                <w:rFonts w:ascii="Arial" w:hAnsi="Arial" w:cs="Arial"/>
                <w:sz w:val="20"/>
                <w:szCs w:val="20"/>
              </w:rPr>
            </w:pPr>
          </w:p>
          <w:p w14:paraId="68A80F8F" w14:textId="77777777" w:rsidR="00885D6F" w:rsidRDefault="00885D6F" w:rsidP="00885D6F">
            <w:pPr>
              <w:rPr>
                <w:rFonts w:ascii="Arial" w:hAnsi="Arial" w:cs="Arial"/>
                <w:sz w:val="20"/>
                <w:szCs w:val="20"/>
              </w:rPr>
            </w:pPr>
            <w:r>
              <w:rPr>
                <w:rFonts w:ascii="Arial" w:hAnsi="Arial" w:cs="Arial"/>
                <w:sz w:val="20"/>
                <w:szCs w:val="20"/>
              </w:rPr>
              <w:t>First aid and welfare arrangements checked monthly as part of walk around checklist.</w:t>
            </w:r>
          </w:p>
          <w:p w14:paraId="7F51D07B" w14:textId="77777777" w:rsidR="00885D6F" w:rsidRDefault="00885D6F" w:rsidP="00885D6F">
            <w:pPr>
              <w:rPr>
                <w:rFonts w:ascii="Arial" w:hAnsi="Arial" w:cs="Arial"/>
                <w:sz w:val="20"/>
                <w:szCs w:val="20"/>
              </w:rPr>
            </w:pPr>
          </w:p>
          <w:p w14:paraId="0054A06C" w14:textId="5E8AC24A" w:rsidR="00885D6F" w:rsidRDefault="00885D6F" w:rsidP="00885D6F">
            <w:pPr>
              <w:rPr>
                <w:rFonts w:ascii="Arial" w:hAnsi="Arial" w:cs="Arial"/>
                <w:sz w:val="20"/>
                <w:szCs w:val="20"/>
              </w:rPr>
            </w:pPr>
            <w:r>
              <w:rPr>
                <w:rFonts w:ascii="Arial" w:hAnsi="Arial" w:cs="Arial"/>
                <w:sz w:val="20"/>
                <w:szCs w:val="20"/>
              </w:rPr>
              <w:t xml:space="preserve">Staff with first aid training recorded on ER2 – Staff Training and Competency Matrix. </w:t>
            </w:r>
          </w:p>
        </w:tc>
        <w:tc>
          <w:tcPr>
            <w:tcW w:w="1839" w:type="dxa"/>
          </w:tcPr>
          <w:p w14:paraId="13AF96C1" w14:textId="77777777" w:rsidR="00885D6F" w:rsidRDefault="00885D6F" w:rsidP="00885D6F">
            <w:pPr>
              <w:rPr>
                <w:rFonts w:ascii="Arial" w:hAnsi="Arial" w:cs="Arial"/>
                <w:sz w:val="20"/>
                <w:szCs w:val="20"/>
              </w:rPr>
            </w:pPr>
            <w:r>
              <w:rPr>
                <w:rFonts w:ascii="Arial" w:hAnsi="Arial" w:cs="Arial"/>
                <w:sz w:val="20"/>
                <w:szCs w:val="20"/>
              </w:rPr>
              <w:t>Audits</w:t>
            </w:r>
          </w:p>
          <w:p w14:paraId="2790DA5D" w14:textId="77777777" w:rsidR="00885D6F" w:rsidRDefault="00885D6F" w:rsidP="00885D6F">
            <w:pPr>
              <w:rPr>
                <w:rFonts w:ascii="Arial" w:hAnsi="Arial" w:cs="Arial"/>
                <w:sz w:val="20"/>
                <w:szCs w:val="20"/>
              </w:rPr>
            </w:pPr>
          </w:p>
          <w:p w14:paraId="499AFD8A" w14:textId="1ACA85C7" w:rsidR="00885D6F" w:rsidRPr="003E07AE" w:rsidRDefault="00885D6F" w:rsidP="00885D6F">
            <w:pPr>
              <w:rPr>
                <w:rFonts w:ascii="Arial" w:hAnsi="Arial" w:cs="Arial"/>
                <w:sz w:val="20"/>
                <w:szCs w:val="20"/>
              </w:rPr>
            </w:pPr>
          </w:p>
        </w:tc>
        <w:tc>
          <w:tcPr>
            <w:tcW w:w="1139" w:type="dxa"/>
          </w:tcPr>
          <w:p w14:paraId="59FD7AB6" w14:textId="192A53F5"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885D6F" w:rsidRPr="003E07AE" w14:paraId="42901252" w14:textId="77777777" w:rsidTr="00FC072B">
        <w:tc>
          <w:tcPr>
            <w:tcW w:w="716" w:type="dxa"/>
          </w:tcPr>
          <w:p w14:paraId="63F4848F" w14:textId="0BB4C479" w:rsidR="00885D6F" w:rsidRDefault="00885D6F" w:rsidP="00885D6F">
            <w:pPr>
              <w:rPr>
                <w:rFonts w:ascii="Arial" w:hAnsi="Arial" w:cs="Arial"/>
                <w:sz w:val="20"/>
                <w:szCs w:val="20"/>
              </w:rPr>
            </w:pPr>
            <w:r>
              <w:rPr>
                <w:rFonts w:ascii="Arial" w:hAnsi="Arial" w:cs="Arial"/>
                <w:sz w:val="20"/>
                <w:szCs w:val="20"/>
              </w:rPr>
              <w:t>HS7</w:t>
            </w:r>
          </w:p>
        </w:tc>
        <w:tc>
          <w:tcPr>
            <w:tcW w:w="3184" w:type="dxa"/>
          </w:tcPr>
          <w:p w14:paraId="368E5232" w14:textId="5C2D9B34" w:rsidR="00885D6F" w:rsidRDefault="00885D6F" w:rsidP="00885D6F">
            <w:pPr>
              <w:rPr>
                <w:rFonts w:ascii="Arial" w:hAnsi="Arial" w:cs="Arial"/>
                <w:sz w:val="20"/>
                <w:szCs w:val="20"/>
              </w:rPr>
            </w:pPr>
            <w:r>
              <w:rPr>
                <w:rFonts w:ascii="Arial" w:hAnsi="Arial" w:cs="Arial"/>
                <w:sz w:val="20"/>
                <w:szCs w:val="20"/>
              </w:rPr>
              <w:t>Manual Handling Operations Regulations</w:t>
            </w:r>
          </w:p>
        </w:tc>
        <w:tc>
          <w:tcPr>
            <w:tcW w:w="3742" w:type="dxa"/>
          </w:tcPr>
          <w:p w14:paraId="1C750D30" w14:textId="77777777" w:rsidR="00885D6F" w:rsidRDefault="00885D6F" w:rsidP="00885D6F">
            <w:pPr>
              <w:rPr>
                <w:rFonts w:ascii="Arial" w:hAnsi="Arial" w:cs="Arial"/>
                <w:sz w:val="20"/>
                <w:szCs w:val="20"/>
              </w:rPr>
            </w:pPr>
            <w:r>
              <w:rPr>
                <w:rFonts w:ascii="Arial" w:hAnsi="Arial" w:cs="Arial"/>
                <w:sz w:val="20"/>
                <w:szCs w:val="20"/>
              </w:rPr>
              <w:t>The company must ensure that tasks involving manual handling are risk assessed and that necessary controls are put in place.</w:t>
            </w:r>
          </w:p>
          <w:p w14:paraId="0CF41665" w14:textId="4C881AB2" w:rsidR="00885D6F" w:rsidRDefault="00885D6F" w:rsidP="00885D6F">
            <w:pPr>
              <w:rPr>
                <w:rFonts w:ascii="Arial" w:hAnsi="Arial" w:cs="Arial"/>
                <w:sz w:val="20"/>
                <w:szCs w:val="20"/>
              </w:rPr>
            </w:pPr>
          </w:p>
        </w:tc>
        <w:tc>
          <w:tcPr>
            <w:tcW w:w="4768" w:type="dxa"/>
          </w:tcPr>
          <w:p w14:paraId="09B8DFD5" w14:textId="77777777" w:rsidR="00885D6F" w:rsidRDefault="00885D6F" w:rsidP="00885D6F">
            <w:pPr>
              <w:rPr>
                <w:rFonts w:ascii="Arial" w:hAnsi="Arial" w:cs="Arial"/>
                <w:sz w:val="20"/>
                <w:szCs w:val="20"/>
              </w:rPr>
            </w:pPr>
            <w:r>
              <w:rPr>
                <w:rFonts w:ascii="Arial" w:hAnsi="Arial" w:cs="Arial"/>
                <w:sz w:val="20"/>
                <w:szCs w:val="20"/>
              </w:rPr>
              <w:t>Manual Handling Training for all staff and logged on ER2 – Staff Training and Competency Matrix.</w:t>
            </w:r>
          </w:p>
          <w:p w14:paraId="5A4C10FB" w14:textId="77777777" w:rsidR="00885D6F" w:rsidRDefault="00885D6F" w:rsidP="00885D6F">
            <w:pPr>
              <w:rPr>
                <w:rFonts w:ascii="Arial" w:hAnsi="Arial" w:cs="Arial"/>
                <w:sz w:val="20"/>
                <w:szCs w:val="20"/>
              </w:rPr>
            </w:pPr>
          </w:p>
          <w:p w14:paraId="0B0BC616" w14:textId="05665A7E" w:rsidR="00885D6F" w:rsidRDefault="00885D6F" w:rsidP="00885D6F">
            <w:pPr>
              <w:rPr>
                <w:rFonts w:ascii="Arial" w:hAnsi="Arial" w:cs="Arial"/>
                <w:sz w:val="20"/>
                <w:szCs w:val="20"/>
              </w:rPr>
            </w:pPr>
            <w:r>
              <w:rPr>
                <w:rFonts w:ascii="Arial" w:hAnsi="Arial" w:cs="Arial"/>
                <w:sz w:val="20"/>
                <w:szCs w:val="20"/>
              </w:rPr>
              <w:t>Risk assessment completed if relevant.</w:t>
            </w:r>
          </w:p>
        </w:tc>
        <w:tc>
          <w:tcPr>
            <w:tcW w:w="1839" w:type="dxa"/>
          </w:tcPr>
          <w:p w14:paraId="5DBADF9B" w14:textId="401EA8D1" w:rsidR="00885D6F" w:rsidRPr="003E07AE" w:rsidRDefault="00885D6F" w:rsidP="00885D6F">
            <w:pPr>
              <w:rPr>
                <w:rFonts w:ascii="Arial" w:hAnsi="Arial" w:cs="Arial"/>
                <w:sz w:val="20"/>
                <w:szCs w:val="20"/>
              </w:rPr>
            </w:pPr>
            <w:r>
              <w:rPr>
                <w:rFonts w:ascii="Arial" w:hAnsi="Arial" w:cs="Arial"/>
                <w:sz w:val="20"/>
                <w:szCs w:val="20"/>
              </w:rPr>
              <w:t>Audits</w:t>
            </w:r>
          </w:p>
        </w:tc>
        <w:tc>
          <w:tcPr>
            <w:tcW w:w="1139" w:type="dxa"/>
          </w:tcPr>
          <w:p w14:paraId="65211E30" w14:textId="07E38EF0" w:rsidR="00885D6F" w:rsidRPr="003E07AE" w:rsidRDefault="00885D6F" w:rsidP="00885D6F">
            <w:pPr>
              <w:rPr>
                <w:rFonts w:ascii="Arial" w:hAnsi="Arial" w:cs="Arial"/>
                <w:sz w:val="20"/>
                <w:szCs w:val="20"/>
              </w:rPr>
            </w:pPr>
            <w:r w:rsidRPr="008C488D">
              <w:rPr>
                <w:rFonts w:ascii="Arial" w:hAnsi="Arial" w:cs="Arial"/>
                <w:sz w:val="20"/>
                <w:szCs w:val="20"/>
              </w:rPr>
              <w:t>Aug 2018</w:t>
            </w:r>
          </w:p>
        </w:tc>
      </w:tr>
      <w:tr w:rsidR="00985BFD" w:rsidRPr="003E07AE" w14:paraId="6BB45468" w14:textId="77777777" w:rsidTr="00985BFD">
        <w:trPr>
          <w:trHeight w:val="881"/>
        </w:trPr>
        <w:tc>
          <w:tcPr>
            <w:tcW w:w="716" w:type="dxa"/>
          </w:tcPr>
          <w:p w14:paraId="078BE99E" w14:textId="26CEA249" w:rsidR="00985BFD" w:rsidRDefault="00985BFD" w:rsidP="00985BFD">
            <w:pPr>
              <w:rPr>
                <w:rFonts w:ascii="Arial" w:hAnsi="Arial" w:cs="Arial"/>
                <w:sz w:val="20"/>
                <w:szCs w:val="20"/>
              </w:rPr>
            </w:pPr>
            <w:r>
              <w:rPr>
                <w:rFonts w:ascii="Arial" w:hAnsi="Arial" w:cs="Arial"/>
                <w:sz w:val="20"/>
                <w:szCs w:val="20"/>
              </w:rPr>
              <w:t>HS8</w:t>
            </w:r>
          </w:p>
        </w:tc>
        <w:tc>
          <w:tcPr>
            <w:tcW w:w="3184" w:type="dxa"/>
          </w:tcPr>
          <w:p w14:paraId="1D8DF83D" w14:textId="60348903" w:rsidR="00985BFD" w:rsidRDefault="00985BFD" w:rsidP="00985BFD">
            <w:pPr>
              <w:rPr>
                <w:rFonts w:ascii="Arial" w:hAnsi="Arial" w:cs="Arial"/>
                <w:sz w:val="20"/>
                <w:szCs w:val="20"/>
              </w:rPr>
            </w:pPr>
            <w:r>
              <w:rPr>
                <w:rFonts w:ascii="Arial" w:hAnsi="Arial" w:cs="Arial"/>
                <w:sz w:val="20"/>
                <w:szCs w:val="20"/>
              </w:rPr>
              <w:t>Personal Protective Equipment (PPE) at Work Regulations</w:t>
            </w:r>
          </w:p>
        </w:tc>
        <w:tc>
          <w:tcPr>
            <w:tcW w:w="3742" w:type="dxa"/>
          </w:tcPr>
          <w:p w14:paraId="6A790B95" w14:textId="5A79154D" w:rsidR="00985BFD" w:rsidRDefault="00985BFD" w:rsidP="00985BFD">
            <w:pPr>
              <w:rPr>
                <w:rFonts w:ascii="Arial" w:hAnsi="Arial" w:cs="Arial"/>
                <w:sz w:val="20"/>
                <w:szCs w:val="20"/>
              </w:rPr>
            </w:pPr>
            <w:r>
              <w:rPr>
                <w:rFonts w:ascii="Arial" w:hAnsi="Arial" w:cs="Arial"/>
                <w:sz w:val="20"/>
                <w:szCs w:val="20"/>
              </w:rPr>
              <w:t>The company must ensure that appropriate protective equipment is provided to all employees.</w:t>
            </w:r>
          </w:p>
        </w:tc>
        <w:tc>
          <w:tcPr>
            <w:tcW w:w="4768" w:type="dxa"/>
          </w:tcPr>
          <w:p w14:paraId="2A12F3D3" w14:textId="30F8057F" w:rsidR="00985BFD" w:rsidRDefault="00985BFD" w:rsidP="00985BFD">
            <w:pPr>
              <w:rPr>
                <w:rFonts w:ascii="Arial" w:hAnsi="Arial" w:cs="Arial"/>
                <w:sz w:val="20"/>
                <w:szCs w:val="20"/>
              </w:rPr>
            </w:pPr>
            <w:r>
              <w:rPr>
                <w:rFonts w:ascii="Arial" w:hAnsi="Arial" w:cs="Arial"/>
                <w:sz w:val="20"/>
                <w:szCs w:val="20"/>
              </w:rPr>
              <w:t xml:space="preserve">PPE available to all staff and identified during risk assessments. </w:t>
            </w:r>
          </w:p>
          <w:p w14:paraId="40BE41A6" w14:textId="34209E86" w:rsidR="00985BFD" w:rsidRDefault="00985BFD" w:rsidP="00985BFD">
            <w:pPr>
              <w:rPr>
                <w:rFonts w:ascii="Arial" w:hAnsi="Arial" w:cs="Arial"/>
                <w:sz w:val="20"/>
                <w:szCs w:val="20"/>
              </w:rPr>
            </w:pPr>
            <w:r>
              <w:rPr>
                <w:rFonts w:ascii="Arial" w:hAnsi="Arial" w:cs="Arial"/>
                <w:sz w:val="20"/>
                <w:szCs w:val="20"/>
              </w:rPr>
              <w:t xml:space="preserve">PPE issue recorded </w:t>
            </w:r>
          </w:p>
        </w:tc>
        <w:tc>
          <w:tcPr>
            <w:tcW w:w="1839" w:type="dxa"/>
          </w:tcPr>
          <w:p w14:paraId="5DE95412" w14:textId="626E4F59" w:rsidR="00985BFD" w:rsidRDefault="00985BFD" w:rsidP="00985BFD">
            <w:pPr>
              <w:rPr>
                <w:rFonts w:ascii="Arial" w:hAnsi="Arial" w:cs="Arial"/>
                <w:sz w:val="20"/>
                <w:szCs w:val="20"/>
              </w:rPr>
            </w:pPr>
            <w:r>
              <w:rPr>
                <w:rFonts w:ascii="Arial" w:hAnsi="Arial" w:cs="Arial"/>
                <w:sz w:val="20"/>
                <w:szCs w:val="20"/>
              </w:rPr>
              <w:t>Audits and Management inspections.</w:t>
            </w:r>
          </w:p>
        </w:tc>
        <w:tc>
          <w:tcPr>
            <w:tcW w:w="1139" w:type="dxa"/>
          </w:tcPr>
          <w:p w14:paraId="5B4B1D6A" w14:textId="3CE6ECEA" w:rsidR="00985BFD" w:rsidRPr="008C488D" w:rsidRDefault="00985BFD" w:rsidP="00985BFD">
            <w:pPr>
              <w:rPr>
                <w:rFonts w:ascii="Arial" w:hAnsi="Arial" w:cs="Arial"/>
                <w:sz w:val="20"/>
                <w:szCs w:val="20"/>
              </w:rPr>
            </w:pPr>
            <w:r w:rsidRPr="006827B0">
              <w:rPr>
                <w:rFonts w:ascii="Arial" w:hAnsi="Arial" w:cs="Arial"/>
                <w:sz w:val="20"/>
                <w:szCs w:val="20"/>
              </w:rPr>
              <w:t>Aug 2018</w:t>
            </w:r>
          </w:p>
        </w:tc>
      </w:tr>
      <w:tr w:rsidR="00985BFD" w:rsidRPr="003E07AE" w14:paraId="01E45AE5" w14:textId="77777777" w:rsidTr="00985BFD">
        <w:trPr>
          <w:trHeight w:val="823"/>
        </w:trPr>
        <w:tc>
          <w:tcPr>
            <w:tcW w:w="716" w:type="dxa"/>
          </w:tcPr>
          <w:p w14:paraId="50C1B278" w14:textId="46FDCE14" w:rsidR="00985BFD" w:rsidRDefault="00985BFD" w:rsidP="00985BFD">
            <w:pPr>
              <w:rPr>
                <w:rFonts w:ascii="Arial" w:hAnsi="Arial" w:cs="Arial"/>
                <w:sz w:val="20"/>
                <w:szCs w:val="20"/>
              </w:rPr>
            </w:pPr>
            <w:r>
              <w:rPr>
                <w:rFonts w:ascii="Arial" w:hAnsi="Arial" w:cs="Arial"/>
                <w:sz w:val="20"/>
                <w:szCs w:val="20"/>
              </w:rPr>
              <w:t>HS9</w:t>
            </w:r>
          </w:p>
        </w:tc>
        <w:tc>
          <w:tcPr>
            <w:tcW w:w="3184" w:type="dxa"/>
          </w:tcPr>
          <w:p w14:paraId="31E8929E" w14:textId="3FD0B36C" w:rsidR="00985BFD" w:rsidRDefault="00985BFD" w:rsidP="00985BFD">
            <w:pPr>
              <w:rPr>
                <w:rFonts w:ascii="Arial" w:hAnsi="Arial" w:cs="Arial"/>
                <w:sz w:val="20"/>
                <w:szCs w:val="20"/>
              </w:rPr>
            </w:pPr>
            <w:r>
              <w:rPr>
                <w:rFonts w:ascii="Arial" w:hAnsi="Arial" w:cs="Arial"/>
                <w:sz w:val="20"/>
                <w:szCs w:val="20"/>
              </w:rPr>
              <w:t>Working at Height Regulations</w:t>
            </w:r>
          </w:p>
        </w:tc>
        <w:tc>
          <w:tcPr>
            <w:tcW w:w="3742" w:type="dxa"/>
          </w:tcPr>
          <w:p w14:paraId="424D75E4" w14:textId="448006DB" w:rsidR="00985BFD" w:rsidRDefault="00985BFD" w:rsidP="00985BFD">
            <w:pPr>
              <w:rPr>
                <w:rFonts w:ascii="Arial" w:hAnsi="Arial" w:cs="Arial"/>
                <w:sz w:val="20"/>
                <w:szCs w:val="20"/>
              </w:rPr>
            </w:pPr>
            <w:r>
              <w:rPr>
                <w:rFonts w:ascii="Arial" w:hAnsi="Arial" w:cs="Arial"/>
                <w:sz w:val="20"/>
                <w:szCs w:val="20"/>
              </w:rPr>
              <w:t>The company must ensure that all work at height is carried out safely and is properly planned by a competent person.</w:t>
            </w:r>
          </w:p>
        </w:tc>
        <w:tc>
          <w:tcPr>
            <w:tcW w:w="4768" w:type="dxa"/>
          </w:tcPr>
          <w:p w14:paraId="30B0720A" w14:textId="6206231F" w:rsidR="00985BFD" w:rsidRDefault="00985BFD" w:rsidP="00985BFD">
            <w:pPr>
              <w:rPr>
                <w:rFonts w:ascii="Arial" w:hAnsi="Arial" w:cs="Arial"/>
                <w:sz w:val="20"/>
                <w:szCs w:val="20"/>
              </w:rPr>
            </w:pPr>
            <w:r>
              <w:rPr>
                <w:rFonts w:ascii="Arial" w:hAnsi="Arial" w:cs="Arial"/>
                <w:sz w:val="20"/>
                <w:szCs w:val="20"/>
              </w:rPr>
              <w:t>Risk assessment carried out if relevant.</w:t>
            </w:r>
          </w:p>
        </w:tc>
        <w:tc>
          <w:tcPr>
            <w:tcW w:w="1839" w:type="dxa"/>
          </w:tcPr>
          <w:p w14:paraId="7C13A4AC" w14:textId="207E349B" w:rsidR="00985BFD" w:rsidRDefault="00985BFD" w:rsidP="00985BFD">
            <w:pPr>
              <w:rPr>
                <w:rFonts w:ascii="Arial" w:hAnsi="Arial" w:cs="Arial"/>
                <w:sz w:val="20"/>
                <w:szCs w:val="20"/>
              </w:rPr>
            </w:pPr>
            <w:r>
              <w:rPr>
                <w:rFonts w:ascii="Arial" w:hAnsi="Arial" w:cs="Arial"/>
                <w:sz w:val="20"/>
                <w:szCs w:val="20"/>
              </w:rPr>
              <w:t>Audits</w:t>
            </w:r>
          </w:p>
        </w:tc>
        <w:tc>
          <w:tcPr>
            <w:tcW w:w="1139" w:type="dxa"/>
          </w:tcPr>
          <w:p w14:paraId="18A15FC9" w14:textId="24B4D7B5" w:rsidR="00985BFD" w:rsidRPr="006827B0" w:rsidRDefault="00985BFD" w:rsidP="00985BFD">
            <w:pPr>
              <w:rPr>
                <w:rFonts w:ascii="Arial" w:hAnsi="Arial" w:cs="Arial"/>
                <w:sz w:val="20"/>
                <w:szCs w:val="20"/>
              </w:rPr>
            </w:pPr>
            <w:r w:rsidRPr="006827B0">
              <w:rPr>
                <w:rFonts w:ascii="Arial" w:hAnsi="Arial" w:cs="Arial"/>
                <w:sz w:val="20"/>
                <w:szCs w:val="20"/>
              </w:rPr>
              <w:t>Aug 2018</w:t>
            </w:r>
          </w:p>
        </w:tc>
      </w:tr>
    </w:tbl>
    <w:p w14:paraId="0DD5DA69" w14:textId="77777777" w:rsidR="00E25CE0" w:rsidRDefault="00E25CE0">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767"/>
        <w:gridCol w:w="3185"/>
        <w:gridCol w:w="5131"/>
        <w:gridCol w:w="3804"/>
        <w:gridCol w:w="1362"/>
        <w:gridCol w:w="1139"/>
      </w:tblGrid>
      <w:tr w:rsidR="00E25CE0" w:rsidRPr="003E07AE" w14:paraId="35330D48" w14:textId="77777777" w:rsidTr="00A11056">
        <w:tc>
          <w:tcPr>
            <w:tcW w:w="722" w:type="dxa"/>
            <w:shd w:val="clear" w:color="auto" w:fill="ED7D31" w:themeFill="accent2"/>
          </w:tcPr>
          <w:p w14:paraId="6028A79D" w14:textId="77777777" w:rsidR="00E25CE0" w:rsidRPr="003E07AE" w:rsidRDefault="00E25CE0" w:rsidP="007B449B">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91" w:type="dxa"/>
            <w:shd w:val="clear" w:color="auto" w:fill="ED7D31" w:themeFill="accent2"/>
          </w:tcPr>
          <w:p w14:paraId="12B31817"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Legislation/Regulation</w:t>
            </w:r>
          </w:p>
        </w:tc>
        <w:tc>
          <w:tcPr>
            <w:tcW w:w="5154" w:type="dxa"/>
            <w:shd w:val="clear" w:color="auto" w:fill="ED7D31" w:themeFill="accent2"/>
          </w:tcPr>
          <w:p w14:paraId="7BAFECF7"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How it Applies</w:t>
            </w:r>
          </w:p>
        </w:tc>
        <w:tc>
          <w:tcPr>
            <w:tcW w:w="3820" w:type="dxa"/>
            <w:shd w:val="clear" w:color="auto" w:fill="ED7D31" w:themeFill="accent2"/>
          </w:tcPr>
          <w:p w14:paraId="2722ABEE"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Internal Supporting Documentation</w:t>
            </w:r>
          </w:p>
        </w:tc>
        <w:tc>
          <w:tcPr>
            <w:tcW w:w="1362" w:type="dxa"/>
            <w:shd w:val="clear" w:color="auto" w:fill="ED7D31" w:themeFill="accent2"/>
          </w:tcPr>
          <w:p w14:paraId="782A8806"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12B141B9" w14:textId="77777777" w:rsidR="00E25CE0" w:rsidRPr="003E07AE" w:rsidRDefault="00E25CE0" w:rsidP="007B449B">
            <w:pPr>
              <w:jc w:val="center"/>
              <w:rPr>
                <w:rFonts w:ascii="Arial" w:hAnsi="Arial" w:cs="Arial"/>
                <w:b/>
                <w:sz w:val="20"/>
                <w:szCs w:val="20"/>
              </w:rPr>
            </w:pPr>
            <w:r w:rsidRPr="003E07AE">
              <w:rPr>
                <w:rFonts w:ascii="Arial" w:hAnsi="Arial" w:cs="Arial"/>
                <w:b/>
                <w:sz w:val="20"/>
                <w:szCs w:val="20"/>
              </w:rPr>
              <w:t>Date Leg. Reviewed</w:t>
            </w:r>
          </w:p>
        </w:tc>
      </w:tr>
      <w:tr w:rsidR="00885D6F" w:rsidRPr="003E07AE" w14:paraId="24793FE9" w14:textId="77777777" w:rsidTr="00A11056">
        <w:tc>
          <w:tcPr>
            <w:tcW w:w="722" w:type="dxa"/>
          </w:tcPr>
          <w:p w14:paraId="132C9F1B" w14:textId="67EA3A17" w:rsidR="00885D6F" w:rsidRDefault="00885D6F" w:rsidP="007B449B">
            <w:pPr>
              <w:rPr>
                <w:rFonts w:ascii="Arial" w:hAnsi="Arial" w:cs="Arial"/>
                <w:sz w:val="20"/>
                <w:szCs w:val="20"/>
              </w:rPr>
            </w:pPr>
            <w:r>
              <w:rPr>
                <w:rFonts w:ascii="Arial" w:hAnsi="Arial" w:cs="Arial"/>
                <w:sz w:val="20"/>
                <w:szCs w:val="20"/>
              </w:rPr>
              <w:t>HS10</w:t>
            </w:r>
          </w:p>
        </w:tc>
        <w:tc>
          <w:tcPr>
            <w:tcW w:w="3191" w:type="dxa"/>
          </w:tcPr>
          <w:p w14:paraId="31E08608" w14:textId="1B17D426" w:rsidR="00885D6F" w:rsidRDefault="00885D6F" w:rsidP="007B449B">
            <w:pPr>
              <w:rPr>
                <w:rFonts w:ascii="Arial" w:hAnsi="Arial" w:cs="Arial"/>
                <w:sz w:val="20"/>
                <w:szCs w:val="20"/>
              </w:rPr>
            </w:pPr>
            <w:r>
              <w:rPr>
                <w:rFonts w:ascii="Arial" w:hAnsi="Arial" w:cs="Arial"/>
                <w:sz w:val="20"/>
                <w:szCs w:val="20"/>
              </w:rPr>
              <w:t>Fire Safety Regulations</w:t>
            </w:r>
          </w:p>
        </w:tc>
        <w:tc>
          <w:tcPr>
            <w:tcW w:w="5154" w:type="dxa"/>
          </w:tcPr>
          <w:p w14:paraId="26E67619" w14:textId="77777777" w:rsidR="00885D6F" w:rsidRDefault="00885D6F" w:rsidP="007B449B">
            <w:pPr>
              <w:rPr>
                <w:rFonts w:ascii="Arial" w:hAnsi="Arial" w:cs="Arial"/>
                <w:sz w:val="20"/>
                <w:szCs w:val="20"/>
              </w:rPr>
            </w:pPr>
            <w:r>
              <w:rPr>
                <w:rFonts w:ascii="Arial" w:hAnsi="Arial" w:cs="Arial"/>
                <w:sz w:val="20"/>
                <w:szCs w:val="20"/>
              </w:rPr>
              <w:t>The company must ensure the safeguard of all personnel on the premises in the event of a fire and must ensure that appropriate fire safety measures are in place.</w:t>
            </w:r>
          </w:p>
          <w:p w14:paraId="0D82B5BA" w14:textId="140BE1E9" w:rsidR="00885D6F" w:rsidRDefault="00885D6F" w:rsidP="007B449B">
            <w:pPr>
              <w:rPr>
                <w:rFonts w:ascii="Arial" w:hAnsi="Arial" w:cs="Arial"/>
                <w:sz w:val="20"/>
                <w:szCs w:val="20"/>
              </w:rPr>
            </w:pPr>
          </w:p>
        </w:tc>
        <w:tc>
          <w:tcPr>
            <w:tcW w:w="3820" w:type="dxa"/>
          </w:tcPr>
          <w:p w14:paraId="6A826BB9" w14:textId="10E4D933" w:rsidR="00885D6F" w:rsidRDefault="00885D6F" w:rsidP="007B449B">
            <w:pPr>
              <w:rPr>
                <w:rFonts w:ascii="Arial" w:hAnsi="Arial" w:cs="Arial"/>
                <w:sz w:val="20"/>
                <w:szCs w:val="20"/>
              </w:rPr>
            </w:pPr>
            <w:r>
              <w:rPr>
                <w:rFonts w:ascii="Arial" w:hAnsi="Arial" w:cs="Arial"/>
                <w:sz w:val="20"/>
                <w:szCs w:val="20"/>
              </w:rPr>
              <w:t>Fire alarm testing records, emergency plan and fire risk assessments completed.</w:t>
            </w:r>
          </w:p>
        </w:tc>
        <w:tc>
          <w:tcPr>
            <w:tcW w:w="1362" w:type="dxa"/>
          </w:tcPr>
          <w:p w14:paraId="286B792A" w14:textId="1597EF74"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3E141BBF" w14:textId="70A4DF7E" w:rsidR="00885D6F" w:rsidRPr="003E07AE" w:rsidRDefault="00885D6F" w:rsidP="007B449B">
            <w:pPr>
              <w:rPr>
                <w:rFonts w:ascii="Arial" w:hAnsi="Arial" w:cs="Arial"/>
                <w:sz w:val="20"/>
                <w:szCs w:val="20"/>
              </w:rPr>
            </w:pPr>
            <w:r w:rsidRPr="006827B0">
              <w:rPr>
                <w:rFonts w:ascii="Arial" w:hAnsi="Arial" w:cs="Arial"/>
                <w:sz w:val="20"/>
                <w:szCs w:val="20"/>
              </w:rPr>
              <w:t>Aug 2018</w:t>
            </w:r>
          </w:p>
        </w:tc>
      </w:tr>
      <w:tr w:rsidR="00885D6F" w:rsidRPr="003E07AE" w14:paraId="5DB30E35" w14:textId="77777777" w:rsidTr="00A11056">
        <w:tc>
          <w:tcPr>
            <w:tcW w:w="722" w:type="dxa"/>
          </w:tcPr>
          <w:p w14:paraId="411CEF84" w14:textId="16023A4A" w:rsidR="00885D6F" w:rsidRDefault="00885D6F" w:rsidP="007B449B">
            <w:pPr>
              <w:rPr>
                <w:rFonts w:ascii="Arial" w:hAnsi="Arial" w:cs="Arial"/>
                <w:sz w:val="20"/>
                <w:szCs w:val="20"/>
              </w:rPr>
            </w:pPr>
            <w:r>
              <w:rPr>
                <w:rFonts w:ascii="Arial" w:hAnsi="Arial" w:cs="Arial"/>
                <w:sz w:val="20"/>
                <w:szCs w:val="20"/>
              </w:rPr>
              <w:t>HS11</w:t>
            </w:r>
          </w:p>
        </w:tc>
        <w:tc>
          <w:tcPr>
            <w:tcW w:w="3191" w:type="dxa"/>
          </w:tcPr>
          <w:p w14:paraId="0E1D7F5C" w14:textId="5F6AF3C1" w:rsidR="00885D6F" w:rsidRDefault="00885D6F" w:rsidP="007B449B">
            <w:pPr>
              <w:rPr>
                <w:rFonts w:ascii="Arial" w:hAnsi="Arial" w:cs="Arial"/>
                <w:sz w:val="20"/>
                <w:szCs w:val="20"/>
              </w:rPr>
            </w:pPr>
            <w:r>
              <w:rPr>
                <w:rFonts w:ascii="Arial" w:hAnsi="Arial" w:cs="Arial"/>
                <w:sz w:val="20"/>
                <w:szCs w:val="20"/>
              </w:rPr>
              <w:t>Confined Space Regulations</w:t>
            </w:r>
          </w:p>
        </w:tc>
        <w:tc>
          <w:tcPr>
            <w:tcW w:w="5154" w:type="dxa"/>
          </w:tcPr>
          <w:p w14:paraId="1CABAF2F" w14:textId="04C69463" w:rsidR="00885D6F" w:rsidRDefault="00885D6F" w:rsidP="007B449B">
            <w:pPr>
              <w:rPr>
                <w:rFonts w:ascii="Arial" w:hAnsi="Arial" w:cs="Arial"/>
                <w:sz w:val="20"/>
                <w:szCs w:val="20"/>
              </w:rPr>
            </w:pPr>
            <w:r>
              <w:rPr>
                <w:rFonts w:ascii="Arial" w:hAnsi="Arial" w:cs="Arial"/>
                <w:sz w:val="20"/>
                <w:szCs w:val="20"/>
              </w:rPr>
              <w:t>The company must ensure employees, contractors and visitors do not work in confined spaces where it can be avoided.  If work in a confined space is unavoidable the space must be assessed and controlled at all times.</w:t>
            </w:r>
          </w:p>
        </w:tc>
        <w:tc>
          <w:tcPr>
            <w:tcW w:w="3820" w:type="dxa"/>
          </w:tcPr>
          <w:p w14:paraId="016C71D9" w14:textId="3048890D" w:rsidR="00885D6F" w:rsidRDefault="00885D6F" w:rsidP="007B449B">
            <w:pPr>
              <w:rPr>
                <w:rFonts w:ascii="Arial" w:hAnsi="Arial" w:cs="Arial"/>
                <w:sz w:val="20"/>
                <w:szCs w:val="20"/>
              </w:rPr>
            </w:pPr>
            <w:r>
              <w:rPr>
                <w:rFonts w:ascii="Arial" w:hAnsi="Arial" w:cs="Arial"/>
                <w:sz w:val="20"/>
                <w:szCs w:val="20"/>
              </w:rPr>
              <w:t>Risk assessments carried out if relevant, emergency procedures and training records.</w:t>
            </w:r>
          </w:p>
        </w:tc>
        <w:tc>
          <w:tcPr>
            <w:tcW w:w="1362" w:type="dxa"/>
          </w:tcPr>
          <w:p w14:paraId="38584828" w14:textId="5680230C"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2DD4F476" w14:textId="001EC955" w:rsidR="00885D6F" w:rsidRPr="003E07AE" w:rsidRDefault="00885D6F" w:rsidP="007B449B">
            <w:pPr>
              <w:rPr>
                <w:rFonts w:ascii="Arial" w:hAnsi="Arial" w:cs="Arial"/>
                <w:sz w:val="20"/>
                <w:szCs w:val="20"/>
              </w:rPr>
            </w:pPr>
            <w:r w:rsidRPr="006827B0">
              <w:rPr>
                <w:rFonts w:ascii="Arial" w:hAnsi="Arial" w:cs="Arial"/>
                <w:sz w:val="20"/>
                <w:szCs w:val="20"/>
              </w:rPr>
              <w:t>Aug 2018</w:t>
            </w:r>
          </w:p>
        </w:tc>
      </w:tr>
      <w:tr w:rsidR="00885D6F" w:rsidRPr="003E07AE" w14:paraId="01ACE99E" w14:textId="77777777" w:rsidTr="00A11056">
        <w:tc>
          <w:tcPr>
            <w:tcW w:w="722" w:type="dxa"/>
          </w:tcPr>
          <w:p w14:paraId="40C00F1F" w14:textId="19EADFD6" w:rsidR="00885D6F" w:rsidRDefault="00885D6F" w:rsidP="007B449B">
            <w:pPr>
              <w:rPr>
                <w:rFonts w:ascii="Arial" w:hAnsi="Arial" w:cs="Arial"/>
                <w:sz w:val="20"/>
                <w:szCs w:val="20"/>
              </w:rPr>
            </w:pPr>
            <w:r>
              <w:rPr>
                <w:rFonts w:ascii="Arial" w:hAnsi="Arial" w:cs="Arial"/>
                <w:sz w:val="20"/>
                <w:szCs w:val="20"/>
              </w:rPr>
              <w:t>HS12</w:t>
            </w:r>
          </w:p>
        </w:tc>
        <w:tc>
          <w:tcPr>
            <w:tcW w:w="3191" w:type="dxa"/>
          </w:tcPr>
          <w:p w14:paraId="2310ED3C" w14:textId="3A5265EC" w:rsidR="00885D6F" w:rsidRDefault="00885D6F" w:rsidP="007B449B">
            <w:pPr>
              <w:rPr>
                <w:rFonts w:ascii="Arial" w:hAnsi="Arial" w:cs="Arial"/>
                <w:sz w:val="20"/>
                <w:szCs w:val="20"/>
              </w:rPr>
            </w:pPr>
            <w:r>
              <w:rPr>
                <w:rFonts w:ascii="Arial" w:hAnsi="Arial" w:cs="Arial"/>
                <w:sz w:val="20"/>
                <w:szCs w:val="20"/>
              </w:rPr>
              <w:t>Dangerous Substances and Explosive Atmosphere Regulations</w:t>
            </w:r>
          </w:p>
        </w:tc>
        <w:tc>
          <w:tcPr>
            <w:tcW w:w="5154" w:type="dxa"/>
          </w:tcPr>
          <w:p w14:paraId="5B69D4FC" w14:textId="7AC0C548" w:rsidR="00885D6F" w:rsidRDefault="00885D6F" w:rsidP="007B449B">
            <w:pPr>
              <w:rPr>
                <w:rFonts w:ascii="Arial" w:hAnsi="Arial" w:cs="Arial"/>
                <w:sz w:val="20"/>
                <w:szCs w:val="20"/>
              </w:rPr>
            </w:pPr>
            <w:r>
              <w:rPr>
                <w:rFonts w:ascii="Arial" w:hAnsi="Arial" w:cs="Arial"/>
                <w:sz w:val="20"/>
                <w:szCs w:val="20"/>
              </w:rPr>
              <w:t>The company must assess the risks of fires and explosions that may be caused by dangerous substances in the workplace to ensure the safety of employees and visitors.</w:t>
            </w:r>
          </w:p>
        </w:tc>
        <w:tc>
          <w:tcPr>
            <w:tcW w:w="3820" w:type="dxa"/>
          </w:tcPr>
          <w:p w14:paraId="061CBE9D" w14:textId="2F691128" w:rsidR="00885D6F" w:rsidRDefault="00885D6F" w:rsidP="007B449B">
            <w:pPr>
              <w:rPr>
                <w:rFonts w:ascii="Arial" w:hAnsi="Arial" w:cs="Arial"/>
                <w:sz w:val="20"/>
                <w:szCs w:val="20"/>
              </w:rPr>
            </w:pPr>
            <w:r>
              <w:rPr>
                <w:rFonts w:ascii="Arial" w:hAnsi="Arial" w:cs="Arial"/>
                <w:sz w:val="20"/>
                <w:szCs w:val="20"/>
              </w:rPr>
              <w:t>COSHH Datasheets, training, risk assessments and emergency procedures.</w:t>
            </w:r>
          </w:p>
        </w:tc>
        <w:tc>
          <w:tcPr>
            <w:tcW w:w="1362" w:type="dxa"/>
          </w:tcPr>
          <w:p w14:paraId="17C93234" w14:textId="75EB9F6E"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1C97ABF7" w14:textId="381E6C5D" w:rsidR="00885D6F" w:rsidRPr="003E07AE" w:rsidRDefault="00885D6F" w:rsidP="007B449B">
            <w:pPr>
              <w:rPr>
                <w:rFonts w:ascii="Arial" w:hAnsi="Arial" w:cs="Arial"/>
                <w:sz w:val="20"/>
                <w:szCs w:val="20"/>
              </w:rPr>
            </w:pPr>
            <w:r w:rsidRPr="006827B0">
              <w:rPr>
                <w:rFonts w:ascii="Arial" w:hAnsi="Arial" w:cs="Arial"/>
                <w:sz w:val="20"/>
                <w:szCs w:val="20"/>
              </w:rPr>
              <w:t>Aug 2018</w:t>
            </w:r>
          </w:p>
        </w:tc>
      </w:tr>
      <w:tr w:rsidR="00885D6F" w:rsidRPr="003E07AE" w14:paraId="2F1C33D0" w14:textId="77777777" w:rsidTr="00A11056">
        <w:tc>
          <w:tcPr>
            <w:tcW w:w="722" w:type="dxa"/>
          </w:tcPr>
          <w:p w14:paraId="0D06613A" w14:textId="25D3F793" w:rsidR="00885D6F" w:rsidRDefault="00885D6F" w:rsidP="007B449B">
            <w:pPr>
              <w:rPr>
                <w:rFonts w:ascii="Arial" w:hAnsi="Arial" w:cs="Arial"/>
                <w:sz w:val="20"/>
                <w:szCs w:val="20"/>
              </w:rPr>
            </w:pPr>
            <w:r>
              <w:rPr>
                <w:rFonts w:ascii="Arial" w:hAnsi="Arial" w:cs="Arial"/>
                <w:sz w:val="20"/>
                <w:szCs w:val="20"/>
              </w:rPr>
              <w:t xml:space="preserve">HS13 </w:t>
            </w:r>
          </w:p>
        </w:tc>
        <w:tc>
          <w:tcPr>
            <w:tcW w:w="3191" w:type="dxa"/>
          </w:tcPr>
          <w:p w14:paraId="48CCB939" w14:textId="4DB3268F" w:rsidR="00885D6F" w:rsidRPr="007304AC" w:rsidRDefault="00885D6F" w:rsidP="007B449B">
            <w:pPr>
              <w:rPr>
                <w:rFonts w:ascii="Arial" w:hAnsi="Arial" w:cs="Arial"/>
                <w:sz w:val="20"/>
                <w:szCs w:val="20"/>
              </w:rPr>
            </w:pPr>
            <w:r w:rsidRPr="007304AC">
              <w:rPr>
                <w:rFonts w:ascii="Arial" w:hAnsi="Arial" w:cs="Arial"/>
                <w:color w:val="202124"/>
                <w:sz w:val="20"/>
                <w:szCs w:val="20"/>
                <w:shd w:val="clear" w:color="auto" w:fill="FFFFFF"/>
              </w:rPr>
              <w:t>The Coronavirus (Extension and Expiry) (Scotland) Act 2021 was passed by the Scottish Parliament on 24 June 2021</w:t>
            </w:r>
          </w:p>
        </w:tc>
        <w:tc>
          <w:tcPr>
            <w:tcW w:w="5154" w:type="dxa"/>
          </w:tcPr>
          <w:p w14:paraId="70EAA0A9" w14:textId="77FECCE8" w:rsidR="00885D6F" w:rsidRDefault="00885D6F" w:rsidP="007B449B">
            <w:pPr>
              <w:rPr>
                <w:rFonts w:ascii="Arial" w:hAnsi="Arial" w:cs="Arial"/>
                <w:sz w:val="20"/>
                <w:szCs w:val="20"/>
              </w:rPr>
            </w:pPr>
            <w:r>
              <w:rPr>
                <w:rFonts w:ascii="Arial" w:hAnsi="Arial" w:cs="Arial"/>
                <w:sz w:val="20"/>
                <w:szCs w:val="20"/>
              </w:rPr>
              <w:t xml:space="preserve">The company must address all risks presented by Coronavirus SARS 19 virus and act in accordance with its risk assessment </w:t>
            </w:r>
          </w:p>
        </w:tc>
        <w:tc>
          <w:tcPr>
            <w:tcW w:w="3820" w:type="dxa"/>
          </w:tcPr>
          <w:p w14:paraId="7422753E" w14:textId="75A444A3" w:rsidR="00885D6F" w:rsidRDefault="00885D6F" w:rsidP="007B449B">
            <w:pPr>
              <w:rPr>
                <w:rFonts w:ascii="Arial" w:hAnsi="Arial" w:cs="Arial"/>
                <w:sz w:val="20"/>
                <w:szCs w:val="20"/>
              </w:rPr>
            </w:pPr>
            <w:r>
              <w:rPr>
                <w:rFonts w:ascii="Arial" w:hAnsi="Arial" w:cs="Arial"/>
                <w:sz w:val="20"/>
                <w:szCs w:val="20"/>
              </w:rPr>
              <w:t>Risk assessments and precautionary procedures.</w:t>
            </w:r>
          </w:p>
        </w:tc>
        <w:tc>
          <w:tcPr>
            <w:tcW w:w="1362" w:type="dxa"/>
          </w:tcPr>
          <w:p w14:paraId="68F8C37B" w14:textId="77777777" w:rsidR="00885D6F" w:rsidRPr="003E07AE" w:rsidRDefault="00885D6F" w:rsidP="007B449B">
            <w:pPr>
              <w:rPr>
                <w:rFonts w:ascii="Arial" w:hAnsi="Arial" w:cs="Arial"/>
                <w:sz w:val="20"/>
                <w:szCs w:val="20"/>
              </w:rPr>
            </w:pPr>
            <w:r>
              <w:rPr>
                <w:rFonts w:ascii="Arial" w:hAnsi="Arial" w:cs="Arial"/>
                <w:sz w:val="20"/>
                <w:szCs w:val="20"/>
              </w:rPr>
              <w:t>Audits</w:t>
            </w:r>
          </w:p>
        </w:tc>
        <w:tc>
          <w:tcPr>
            <w:tcW w:w="1139" w:type="dxa"/>
          </w:tcPr>
          <w:p w14:paraId="2A703E8B" w14:textId="1B5654BC" w:rsidR="00885D6F" w:rsidRPr="003E07AE" w:rsidRDefault="00885D6F" w:rsidP="007B449B">
            <w:pPr>
              <w:rPr>
                <w:rFonts w:ascii="Arial" w:hAnsi="Arial" w:cs="Arial"/>
                <w:sz w:val="20"/>
                <w:szCs w:val="20"/>
              </w:rPr>
            </w:pPr>
            <w:r w:rsidRPr="006827B0">
              <w:rPr>
                <w:rFonts w:ascii="Arial" w:hAnsi="Arial" w:cs="Arial"/>
                <w:sz w:val="20"/>
                <w:szCs w:val="20"/>
              </w:rPr>
              <w:t>Aug 20</w:t>
            </w:r>
            <w:r>
              <w:rPr>
                <w:rFonts w:ascii="Arial" w:hAnsi="Arial" w:cs="Arial"/>
                <w:sz w:val="20"/>
                <w:szCs w:val="20"/>
              </w:rPr>
              <w:t>21</w:t>
            </w:r>
          </w:p>
        </w:tc>
      </w:tr>
      <w:tr w:rsidR="007304AC" w:rsidRPr="003E07AE" w14:paraId="4C4BF5ED" w14:textId="77777777" w:rsidTr="00A11056">
        <w:tc>
          <w:tcPr>
            <w:tcW w:w="722" w:type="dxa"/>
          </w:tcPr>
          <w:p w14:paraId="5BDA3D29" w14:textId="38679933" w:rsidR="007304AC" w:rsidRDefault="007304AC" w:rsidP="007B449B">
            <w:pPr>
              <w:rPr>
                <w:rFonts w:ascii="Arial" w:hAnsi="Arial" w:cs="Arial"/>
                <w:sz w:val="20"/>
                <w:szCs w:val="20"/>
              </w:rPr>
            </w:pPr>
            <w:r>
              <w:rPr>
                <w:rFonts w:ascii="Arial" w:hAnsi="Arial" w:cs="Arial"/>
                <w:sz w:val="20"/>
                <w:szCs w:val="20"/>
              </w:rPr>
              <w:t>HS14</w:t>
            </w:r>
          </w:p>
        </w:tc>
        <w:tc>
          <w:tcPr>
            <w:tcW w:w="3191" w:type="dxa"/>
          </w:tcPr>
          <w:p w14:paraId="5E693FDC" w14:textId="2AA325F9" w:rsidR="007304AC" w:rsidRPr="007304AC" w:rsidRDefault="007304AC" w:rsidP="007B449B">
            <w:pPr>
              <w:rPr>
                <w:rFonts w:ascii="Arial" w:hAnsi="Arial" w:cs="Arial"/>
                <w:sz w:val="20"/>
                <w:szCs w:val="20"/>
              </w:rPr>
            </w:pPr>
            <w:r>
              <w:rPr>
                <w:rFonts w:ascii="Arial" w:hAnsi="Arial" w:cs="Arial"/>
                <w:color w:val="202124"/>
                <w:sz w:val="20"/>
                <w:szCs w:val="20"/>
                <w:shd w:val="clear" w:color="auto" w:fill="FFFFFF"/>
              </w:rPr>
              <w:t xml:space="preserve">The </w:t>
            </w:r>
            <w:r w:rsidRPr="007304AC">
              <w:rPr>
                <w:rFonts w:ascii="Arial" w:hAnsi="Arial" w:cs="Arial"/>
                <w:color w:val="202124"/>
                <w:sz w:val="20"/>
                <w:szCs w:val="20"/>
                <w:shd w:val="clear" w:color="auto" w:fill="FFFFFF"/>
              </w:rPr>
              <w:t>Coronavirus Act 2020 (the “UK act”) applicable to Scotland</w:t>
            </w:r>
          </w:p>
        </w:tc>
        <w:tc>
          <w:tcPr>
            <w:tcW w:w="5154" w:type="dxa"/>
          </w:tcPr>
          <w:p w14:paraId="06C3BF54" w14:textId="490F576B" w:rsidR="007304AC" w:rsidRDefault="007304AC" w:rsidP="007B449B">
            <w:pPr>
              <w:rPr>
                <w:rFonts w:ascii="Arial" w:hAnsi="Arial" w:cs="Arial"/>
                <w:sz w:val="20"/>
                <w:szCs w:val="20"/>
              </w:rPr>
            </w:pPr>
            <w:r>
              <w:rPr>
                <w:rFonts w:ascii="Arial" w:hAnsi="Arial" w:cs="Arial"/>
                <w:sz w:val="20"/>
                <w:szCs w:val="20"/>
              </w:rPr>
              <w:t xml:space="preserve">The company must address all risks presented by Coronavirus SARS 19 virus and act in accordance with its risk assessment </w:t>
            </w:r>
          </w:p>
        </w:tc>
        <w:tc>
          <w:tcPr>
            <w:tcW w:w="3820" w:type="dxa"/>
          </w:tcPr>
          <w:p w14:paraId="1E8FBC47" w14:textId="51E337AB" w:rsidR="007304AC" w:rsidRDefault="007304AC" w:rsidP="007B449B">
            <w:pPr>
              <w:rPr>
                <w:rFonts w:ascii="Arial" w:hAnsi="Arial" w:cs="Arial"/>
                <w:sz w:val="20"/>
                <w:szCs w:val="20"/>
              </w:rPr>
            </w:pPr>
            <w:r>
              <w:rPr>
                <w:rFonts w:ascii="Arial" w:hAnsi="Arial" w:cs="Arial"/>
                <w:sz w:val="20"/>
                <w:szCs w:val="20"/>
              </w:rPr>
              <w:t>Risk assessments and precautionary procedures.</w:t>
            </w:r>
          </w:p>
        </w:tc>
        <w:tc>
          <w:tcPr>
            <w:tcW w:w="1362" w:type="dxa"/>
          </w:tcPr>
          <w:p w14:paraId="0B36C391" w14:textId="77777777" w:rsidR="007304AC" w:rsidRPr="003E07AE" w:rsidRDefault="007304AC" w:rsidP="007B449B">
            <w:pPr>
              <w:rPr>
                <w:rFonts w:ascii="Arial" w:hAnsi="Arial" w:cs="Arial"/>
                <w:sz w:val="20"/>
                <w:szCs w:val="20"/>
              </w:rPr>
            </w:pPr>
            <w:r>
              <w:rPr>
                <w:rFonts w:ascii="Arial" w:hAnsi="Arial" w:cs="Arial"/>
                <w:sz w:val="20"/>
                <w:szCs w:val="20"/>
              </w:rPr>
              <w:t>Audits</w:t>
            </w:r>
          </w:p>
        </w:tc>
        <w:tc>
          <w:tcPr>
            <w:tcW w:w="1139" w:type="dxa"/>
          </w:tcPr>
          <w:p w14:paraId="4EF94800" w14:textId="30DDA896" w:rsidR="007304AC" w:rsidRPr="003E07AE" w:rsidRDefault="00885D6F" w:rsidP="007B449B">
            <w:pPr>
              <w:rPr>
                <w:rFonts w:ascii="Arial" w:hAnsi="Arial" w:cs="Arial"/>
                <w:sz w:val="20"/>
                <w:szCs w:val="20"/>
              </w:rPr>
            </w:pPr>
            <w:r>
              <w:rPr>
                <w:rFonts w:ascii="Arial" w:hAnsi="Arial" w:cs="Arial"/>
                <w:sz w:val="20"/>
                <w:szCs w:val="20"/>
              </w:rPr>
              <w:t>Aug 2020</w:t>
            </w:r>
          </w:p>
        </w:tc>
      </w:tr>
      <w:tr w:rsidR="007E595C" w:rsidRPr="003E07AE" w14:paraId="101D90DE" w14:textId="77777777" w:rsidTr="00A11056">
        <w:trPr>
          <w:trHeight w:val="1587"/>
        </w:trPr>
        <w:tc>
          <w:tcPr>
            <w:tcW w:w="722" w:type="dxa"/>
          </w:tcPr>
          <w:p w14:paraId="2256A1AC" w14:textId="1B2DA53B" w:rsidR="007E595C" w:rsidRDefault="00A11056" w:rsidP="007B449B">
            <w:pPr>
              <w:rPr>
                <w:rFonts w:ascii="Arial" w:hAnsi="Arial" w:cs="Arial"/>
                <w:sz w:val="20"/>
                <w:szCs w:val="20"/>
              </w:rPr>
            </w:pPr>
            <w:r>
              <w:rPr>
                <w:rFonts w:ascii="Arial" w:hAnsi="Arial" w:cs="Arial"/>
                <w:sz w:val="20"/>
                <w:szCs w:val="20"/>
              </w:rPr>
              <w:t>HS15</w:t>
            </w:r>
          </w:p>
        </w:tc>
        <w:tc>
          <w:tcPr>
            <w:tcW w:w="3191" w:type="dxa"/>
          </w:tcPr>
          <w:p w14:paraId="7085130E" w14:textId="5BC459E3" w:rsidR="007E595C" w:rsidRDefault="00A11056" w:rsidP="007B449B">
            <w:pPr>
              <w:rPr>
                <w:rFonts w:ascii="Arial" w:hAnsi="Arial" w:cs="Arial"/>
                <w:color w:val="202124"/>
                <w:sz w:val="20"/>
                <w:szCs w:val="20"/>
                <w:shd w:val="clear" w:color="auto" w:fill="FFFFFF"/>
              </w:rPr>
            </w:pPr>
            <w:r>
              <w:rPr>
                <w:rFonts w:ascii="Arial" w:hAnsi="Arial" w:cs="Arial"/>
                <w:color w:val="202124"/>
                <w:sz w:val="20"/>
                <w:szCs w:val="20"/>
                <w:shd w:val="clear" w:color="auto" w:fill="FFFFFF"/>
              </w:rPr>
              <w:t>The Road Traffic Act 1972</w:t>
            </w:r>
            <w:r w:rsidR="00D6460A">
              <w:rPr>
                <w:rFonts w:ascii="Arial" w:hAnsi="Arial" w:cs="Arial"/>
                <w:color w:val="202124"/>
                <w:sz w:val="20"/>
                <w:szCs w:val="20"/>
                <w:shd w:val="clear" w:color="auto" w:fill="FFFFFF"/>
              </w:rPr>
              <w:t xml:space="preserve"> and associated Statutory Instruments: </w:t>
            </w:r>
            <w:r>
              <w:rPr>
                <w:rFonts w:ascii="Arial" w:hAnsi="Arial" w:cs="Arial"/>
                <w:color w:val="202124"/>
                <w:sz w:val="20"/>
                <w:szCs w:val="20"/>
                <w:shd w:val="clear" w:color="auto" w:fill="FFFFFF"/>
              </w:rPr>
              <w:t xml:space="preserve"> The Road Vehicles (Construction and Use) Regulations 1986</w:t>
            </w:r>
          </w:p>
        </w:tc>
        <w:tc>
          <w:tcPr>
            <w:tcW w:w="5154" w:type="dxa"/>
          </w:tcPr>
          <w:p w14:paraId="3C38FC8B" w14:textId="787A1C3F" w:rsidR="007E595C" w:rsidRPr="00A11056" w:rsidRDefault="00A11056" w:rsidP="007B449B">
            <w:pPr>
              <w:rPr>
                <w:rFonts w:ascii="Arial" w:hAnsi="Arial" w:cs="Arial"/>
                <w:sz w:val="20"/>
                <w:szCs w:val="20"/>
              </w:rPr>
            </w:pPr>
            <w:r w:rsidRPr="00A11056">
              <w:rPr>
                <w:rFonts w:ascii="Arial" w:hAnsi="Arial" w:cs="Arial"/>
                <w:color w:val="001D35"/>
                <w:sz w:val="20"/>
                <w:szCs w:val="20"/>
                <w:shd w:val="clear" w:color="auto" w:fill="FFFFFF"/>
              </w:rPr>
              <w:t>The Road Traffic Act, specifically the </w:t>
            </w:r>
            <w:hyperlink r:id="rId12" w:tgtFrame="_blank" w:history="1">
              <w:r w:rsidRPr="00A11056">
                <w:rPr>
                  <w:rFonts w:ascii="Arial" w:hAnsi="Arial" w:cs="Arial"/>
                  <w:color w:val="0000FF"/>
                  <w:sz w:val="20"/>
                  <w:szCs w:val="20"/>
                  <w:u w:val="single"/>
                  <w:shd w:val="clear" w:color="auto" w:fill="FFFFFF"/>
                </w:rPr>
                <w:t>Road Vehicles (Construction and Use) Regulations</w:t>
              </w:r>
            </w:hyperlink>
            <w:r w:rsidRPr="00A11056">
              <w:rPr>
                <w:rFonts w:ascii="Arial" w:hAnsi="Arial" w:cs="Arial"/>
                <w:color w:val="001D35"/>
                <w:sz w:val="20"/>
                <w:szCs w:val="20"/>
                <w:shd w:val="clear" w:color="auto" w:fill="FFFFFF"/>
              </w:rPr>
              <w:t>, governs the construction, weight, and stowage of vehicles on UK roads. These regulations ensure vehicles are safe and don't cause danger or nuisance to other road users. Key aspects include load security, weight limits for vehicles and their components, and how loads are secured and stowed. </w:t>
            </w:r>
          </w:p>
        </w:tc>
        <w:tc>
          <w:tcPr>
            <w:tcW w:w="3820" w:type="dxa"/>
          </w:tcPr>
          <w:p w14:paraId="713D2F18" w14:textId="1B31C548" w:rsidR="007E595C" w:rsidRDefault="00A11056" w:rsidP="007B449B">
            <w:pPr>
              <w:rPr>
                <w:rFonts w:ascii="Arial" w:hAnsi="Arial" w:cs="Arial"/>
                <w:sz w:val="20"/>
                <w:szCs w:val="20"/>
              </w:rPr>
            </w:pPr>
            <w:r>
              <w:rPr>
                <w:rFonts w:ascii="Arial" w:hAnsi="Arial" w:cs="Arial"/>
                <w:sz w:val="20"/>
                <w:szCs w:val="20"/>
              </w:rPr>
              <w:t xml:space="preserve">Standard Operating Procedures for the acceptance of cargo, </w:t>
            </w:r>
            <w:proofErr w:type="gramStart"/>
            <w:r>
              <w:rPr>
                <w:rFonts w:ascii="Arial" w:hAnsi="Arial" w:cs="Arial"/>
                <w:sz w:val="20"/>
                <w:szCs w:val="20"/>
              </w:rPr>
              <w:t xml:space="preserve">including </w:t>
            </w:r>
            <w:r w:rsidR="00D6460A">
              <w:rPr>
                <w:rFonts w:ascii="Arial" w:hAnsi="Arial" w:cs="Arial"/>
                <w:sz w:val="20"/>
                <w:szCs w:val="20"/>
              </w:rPr>
              <w:t xml:space="preserve"> weights</w:t>
            </w:r>
            <w:proofErr w:type="gramEnd"/>
            <w:r w:rsidR="00D6460A">
              <w:rPr>
                <w:rFonts w:ascii="Arial" w:hAnsi="Arial" w:cs="Arial"/>
                <w:sz w:val="20"/>
                <w:szCs w:val="20"/>
              </w:rPr>
              <w:t xml:space="preserve">, stowage, securing at the shipper’s risk and expense. </w:t>
            </w:r>
          </w:p>
        </w:tc>
        <w:tc>
          <w:tcPr>
            <w:tcW w:w="1362" w:type="dxa"/>
          </w:tcPr>
          <w:p w14:paraId="53449A50" w14:textId="213690DE" w:rsidR="007E595C" w:rsidRDefault="00D6460A" w:rsidP="007B449B">
            <w:pPr>
              <w:rPr>
                <w:rFonts w:ascii="Arial" w:hAnsi="Arial" w:cs="Arial"/>
                <w:sz w:val="20"/>
                <w:szCs w:val="20"/>
              </w:rPr>
            </w:pPr>
            <w:r>
              <w:rPr>
                <w:rFonts w:ascii="Arial" w:hAnsi="Arial" w:cs="Arial"/>
                <w:sz w:val="20"/>
                <w:szCs w:val="20"/>
              </w:rPr>
              <w:t xml:space="preserve">Audits </w:t>
            </w:r>
          </w:p>
        </w:tc>
        <w:tc>
          <w:tcPr>
            <w:tcW w:w="1139" w:type="dxa"/>
          </w:tcPr>
          <w:p w14:paraId="09E0CCCD" w14:textId="47033561" w:rsidR="007E595C" w:rsidRDefault="00D6460A" w:rsidP="007B449B">
            <w:pPr>
              <w:rPr>
                <w:rFonts w:ascii="Arial" w:hAnsi="Arial" w:cs="Arial"/>
                <w:sz w:val="20"/>
                <w:szCs w:val="20"/>
              </w:rPr>
            </w:pPr>
            <w:r>
              <w:rPr>
                <w:rFonts w:ascii="Arial" w:hAnsi="Arial" w:cs="Arial"/>
                <w:sz w:val="20"/>
                <w:szCs w:val="20"/>
              </w:rPr>
              <w:t>June 2025</w:t>
            </w:r>
          </w:p>
        </w:tc>
      </w:tr>
      <w:tr w:rsidR="00963C0D" w:rsidRPr="003E07AE" w14:paraId="34220D23" w14:textId="77777777" w:rsidTr="00D6460A">
        <w:trPr>
          <w:trHeight w:val="1242"/>
        </w:trPr>
        <w:tc>
          <w:tcPr>
            <w:tcW w:w="722" w:type="dxa"/>
          </w:tcPr>
          <w:p w14:paraId="67A029D7" w14:textId="6C9F0690" w:rsidR="00963C0D" w:rsidRDefault="00963C0D" w:rsidP="00963C0D">
            <w:pPr>
              <w:rPr>
                <w:rFonts w:ascii="Arial" w:hAnsi="Arial" w:cs="Arial"/>
                <w:sz w:val="20"/>
                <w:szCs w:val="20"/>
              </w:rPr>
            </w:pPr>
            <w:r w:rsidRPr="009B721C">
              <w:rPr>
                <w:rFonts w:ascii="Arial" w:hAnsi="Arial" w:cs="Arial"/>
              </w:rPr>
              <w:t>HS1</w:t>
            </w:r>
            <w:r>
              <w:rPr>
                <w:rFonts w:ascii="Arial" w:hAnsi="Arial" w:cs="Arial"/>
              </w:rPr>
              <w:t>6</w:t>
            </w:r>
          </w:p>
        </w:tc>
        <w:tc>
          <w:tcPr>
            <w:tcW w:w="3191" w:type="dxa"/>
          </w:tcPr>
          <w:p w14:paraId="06720E1A" w14:textId="24A95D92" w:rsidR="00963C0D" w:rsidRDefault="00963C0D" w:rsidP="00963C0D">
            <w:pPr>
              <w:rPr>
                <w:rFonts w:ascii="Arial" w:hAnsi="Arial" w:cs="Arial"/>
                <w:color w:val="202124"/>
                <w:sz w:val="20"/>
                <w:szCs w:val="20"/>
                <w:shd w:val="clear" w:color="auto" w:fill="FFFFFF"/>
              </w:rPr>
            </w:pPr>
            <w:r w:rsidRPr="00885BFF">
              <w:rPr>
                <w:rFonts w:ascii="Arial" w:hAnsi="Arial" w:cs="Arial"/>
                <w:sz w:val="20"/>
                <w:szCs w:val="20"/>
                <w:lang w:eastAsia="en-GB"/>
              </w:rPr>
              <w:t>The Merchant Shipping (Carriage of Dangerous Goods and Harmful Substances) (Amendment) Regulations 2024</w:t>
            </w:r>
          </w:p>
        </w:tc>
        <w:tc>
          <w:tcPr>
            <w:tcW w:w="5154" w:type="dxa"/>
          </w:tcPr>
          <w:p w14:paraId="6093AB9F" w14:textId="7F017ACF" w:rsidR="00963C0D" w:rsidRDefault="00963C0D" w:rsidP="00963C0D">
            <w:pPr>
              <w:rPr>
                <w:rFonts w:ascii="Arial" w:hAnsi="Arial" w:cs="Arial"/>
                <w:sz w:val="20"/>
                <w:szCs w:val="20"/>
              </w:rPr>
            </w:pPr>
            <w:r w:rsidRPr="009B721C">
              <w:rPr>
                <w:rFonts w:ascii="Arial" w:hAnsi="Arial" w:cs="Arial"/>
                <w:sz w:val="20"/>
                <w:szCs w:val="20"/>
              </w:rPr>
              <w:t>Order</w:t>
            </w:r>
            <w:r>
              <w:rPr>
                <w:rFonts w:ascii="Arial" w:hAnsi="Arial" w:cs="Arial"/>
                <w:sz w:val="20"/>
                <w:szCs w:val="20"/>
              </w:rPr>
              <w:t xml:space="preserve"> in </w:t>
            </w:r>
            <w:proofErr w:type="gramStart"/>
            <w:r>
              <w:rPr>
                <w:rFonts w:ascii="Arial" w:hAnsi="Arial" w:cs="Arial"/>
                <w:sz w:val="20"/>
                <w:szCs w:val="20"/>
              </w:rPr>
              <w:t xml:space="preserve">Council </w:t>
            </w:r>
            <w:r w:rsidRPr="009B721C">
              <w:rPr>
                <w:rFonts w:ascii="Arial" w:hAnsi="Arial" w:cs="Arial"/>
                <w:sz w:val="20"/>
                <w:szCs w:val="20"/>
              </w:rPr>
              <w:t xml:space="preserve"> governing</w:t>
            </w:r>
            <w:proofErr w:type="gramEnd"/>
            <w:r>
              <w:rPr>
                <w:rFonts w:ascii="Arial" w:hAnsi="Arial" w:cs="Arial"/>
                <w:sz w:val="20"/>
                <w:szCs w:val="20"/>
              </w:rPr>
              <w:t xml:space="preserve"> the operation of the 1974 Safety of Life at Sea (SOLAS) Convention giving rise to the IMDG code for carriage of hazardous substances and the Verified Gross Mass (VGM) of shipping containers, among others. </w:t>
            </w:r>
          </w:p>
        </w:tc>
        <w:tc>
          <w:tcPr>
            <w:tcW w:w="3820" w:type="dxa"/>
          </w:tcPr>
          <w:p w14:paraId="1C2BEB19" w14:textId="4F177971" w:rsidR="00963C0D" w:rsidRDefault="00963C0D" w:rsidP="00963C0D">
            <w:pPr>
              <w:rPr>
                <w:rFonts w:ascii="Arial" w:hAnsi="Arial" w:cs="Arial"/>
                <w:sz w:val="20"/>
                <w:szCs w:val="20"/>
              </w:rPr>
            </w:pPr>
            <w:r>
              <w:rPr>
                <w:rFonts w:ascii="Arial" w:hAnsi="Arial" w:cs="Arial"/>
                <w:sz w:val="20"/>
                <w:szCs w:val="20"/>
              </w:rPr>
              <w:t>Risk assessments and precautionary procedures.</w:t>
            </w:r>
          </w:p>
        </w:tc>
        <w:tc>
          <w:tcPr>
            <w:tcW w:w="1362" w:type="dxa"/>
          </w:tcPr>
          <w:p w14:paraId="5BE6ECFB" w14:textId="529ACBC0" w:rsidR="00963C0D" w:rsidRDefault="00963C0D" w:rsidP="00963C0D">
            <w:pPr>
              <w:rPr>
                <w:rFonts w:ascii="Arial" w:hAnsi="Arial" w:cs="Arial"/>
                <w:sz w:val="20"/>
                <w:szCs w:val="20"/>
              </w:rPr>
            </w:pPr>
            <w:r>
              <w:rPr>
                <w:rFonts w:ascii="Arial" w:hAnsi="Arial" w:cs="Arial"/>
                <w:sz w:val="20"/>
                <w:szCs w:val="20"/>
              </w:rPr>
              <w:t>Audits</w:t>
            </w:r>
          </w:p>
        </w:tc>
        <w:tc>
          <w:tcPr>
            <w:tcW w:w="1139" w:type="dxa"/>
          </w:tcPr>
          <w:p w14:paraId="451E3D4A" w14:textId="17876D94" w:rsidR="00963C0D" w:rsidRDefault="00963C0D" w:rsidP="00963C0D">
            <w:pPr>
              <w:rPr>
                <w:rFonts w:ascii="Arial" w:hAnsi="Arial" w:cs="Arial"/>
                <w:sz w:val="20"/>
                <w:szCs w:val="20"/>
              </w:rPr>
            </w:pPr>
            <w:r w:rsidRPr="00885BFF">
              <w:rPr>
                <w:rFonts w:ascii="Arial" w:hAnsi="Arial" w:cs="Arial"/>
                <w:sz w:val="20"/>
                <w:szCs w:val="20"/>
              </w:rPr>
              <w:t>June 2025</w:t>
            </w:r>
          </w:p>
        </w:tc>
      </w:tr>
      <w:tr w:rsidR="00985BFD" w:rsidRPr="003E07AE" w14:paraId="4678951A" w14:textId="77777777" w:rsidTr="00D6460A">
        <w:trPr>
          <w:trHeight w:val="266"/>
        </w:trPr>
        <w:tc>
          <w:tcPr>
            <w:tcW w:w="722" w:type="dxa"/>
          </w:tcPr>
          <w:p w14:paraId="61E8A53D" w14:textId="77777777" w:rsidR="00985BFD" w:rsidRDefault="00985BFD" w:rsidP="007B449B">
            <w:pPr>
              <w:rPr>
                <w:rFonts w:ascii="Arial" w:hAnsi="Arial" w:cs="Arial"/>
                <w:sz w:val="20"/>
                <w:szCs w:val="20"/>
              </w:rPr>
            </w:pPr>
          </w:p>
        </w:tc>
        <w:tc>
          <w:tcPr>
            <w:tcW w:w="3191" w:type="dxa"/>
          </w:tcPr>
          <w:p w14:paraId="35180FAB" w14:textId="77777777" w:rsidR="00985BFD" w:rsidRDefault="00985BFD" w:rsidP="007B449B">
            <w:pPr>
              <w:rPr>
                <w:rFonts w:ascii="Arial" w:hAnsi="Arial" w:cs="Arial"/>
                <w:color w:val="202124"/>
                <w:sz w:val="20"/>
                <w:szCs w:val="20"/>
                <w:shd w:val="clear" w:color="auto" w:fill="FFFFFF"/>
              </w:rPr>
            </w:pPr>
          </w:p>
        </w:tc>
        <w:tc>
          <w:tcPr>
            <w:tcW w:w="5154" w:type="dxa"/>
          </w:tcPr>
          <w:p w14:paraId="771DEC48" w14:textId="77777777" w:rsidR="00985BFD" w:rsidRDefault="00985BFD" w:rsidP="007B449B">
            <w:pPr>
              <w:rPr>
                <w:rFonts w:ascii="Arial" w:hAnsi="Arial" w:cs="Arial"/>
                <w:sz w:val="20"/>
                <w:szCs w:val="20"/>
              </w:rPr>
            </w:pPr>
          </w:p>
        </w:tc>
        <w:tc>
          <w:tcPr>
            <w:tcW w:w="3820" w:type="dxa"/>
          </w:tcPr>
          <w:p w14:paraId="51FE8C34" w14:textId="77777777" w:rsidR="00985BFD" w:rsidRDefault="00985BFD" w:rsidP="007B449B">
            <w:pPr>
              <w:rPr>
                <w:rFonts w:ascii="Arial" w:hAnsi="Arial" w:cs="Arial"/>
                <w:sz w:val="20"/>
                <w:szCs w:val="20"/>
              </w:rPr>
            </w:pPr>
          </w:p>
        </w:tc>
        <w:tc>
          <w:tcPr>
            <w:tcW w:w="1362" w:type="dxa"/>
          </w:tcPr>
          <w:p w14:paraId="2D557F15" w14:textId="77777777" w:rsidR="00985BFD" w:rsidRDefault="00985BFD" w:rsidP="007B449B">
            <w:pPr>
              <w:rPr>
                <w:rFonts w:ascii="Arial" w:hAnsi="Arial" w:cs="Arial"/>
                <w:sz w:val="20"/>
                <w:szCs w:val="20"/>
              </w:rPr>
            </w:pPr>
          </w:p>
        </w:tc>
        <w:tc>
          <w:tcPr>
            <w:tcW w:w="1139" w:type="dxa"/>
          </w:tcPr>
          <w:p w14:paraId="43F91A73" w14:textId="77777777" w:rsidR="00985BFD" w:rsidRDefault="00985BFD" w:rsidP="007B449B">
            <w:pPr>
              <w:rPr>
                <w:rFonts w:ascii="Arial" w:hAnsi="Arial" w:cs="Arial"/>
                <w:sz w:val="20"/>
                <w:szCs w:val="20"/>
              </w:rPr>
            </w:pPr>
          </w:p>
        </w:tc>
      </w:tr>
    </w:tbl>
    <w:p w14:paraId="5FED5D8F" w14:textId="76E24BF1" w:rsidR="007B449B" w:rsidRPr="002E32CA" w:rsidRDefault="007B449B" w:rsidP="007304AC"/>
    <w:tbl>
      <w:tblPr>
        <w:tblStyle w:val="TableGrid"/>
        <w:tblW w:w="0" w:type="auto"/>
        <w:tblLook w:val="04A0" w:firstRow="1" w:lastRow="0" w:firstColumn="1" w:lastColumn="0" w:noHBand="0" w:noVBand="1"/>
      </w:tblPr>
      <w:tblGrid>
        <w:gridCol w:w="716"/>
        <w:gridCol w:w="3184"/>
        <w:gridCol w:w="5876"/>
        <w:gridCol w:w="2552"/>
        <w:gridCol w:w="1921"/>
        <w:gridCol w:w="1139"/>
      </w:tblGrid>
      <w:tr w:rsidR="007B449B" w:rsidRPr="003E07AE" w14:paraId="08139C7D" w14:textId="77777777" w:rsidTr="002F628E">
        <w:tc>
          <w:tcPr>
            <w:tcW w:w="716" w:type="dxa"/>
            <w:shd w:val="clear" w:color="auto" w:fill="ED7D31" w:themeFill="accent2"/>
          </w:tcPr>
          <w:p w14:paraId="302B10F0" w14:textId="77777777" w:rsidR="007B449B" w:rsidRPr="003E07AE" w:rsidRDefault="007B449B"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7F35A6CB"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Legislation/Regulation</w:t>
            </w:r>
          </w:p>
        </w:tc>
        <w:tc>
          <w:tcPr>
            <w:tcW w:w="5876" w:type="dxa"/>
            <w:shd w:val="clear" w:color="auto" w:fill="ED7D31" w:themeFill="accent2"/>
          </w:tcPr>
          <w:p w14:paraId="484CB142"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How it Applies</w:t>
            </w:r>
          </w:p>
        </w:tc>
        <w:tc>
          <w:tcPr>
            <w:tcW w:w="2552" w:type="dxa"/>
            <w:shd w:val="clear" w:color="auto" w:fill="ED7D31" w:themeFill="accent2"/>
          </w:tcPr>
          <w:p w14:paraId="41390007"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921" w:type="dxa"/>
            <w:shd w:val="clear" w:color="auto" w:fill="ED7D31" w:themeFill="accent2"/>
          </w:tcPr>
          <w:p w14:paraId="42C2D838"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47EDC7B7" w14:textId="77777777" w:rsidR="007B449B" w:rsidRPr="003E07AE" w:rsidRDefault="007B449B" w:rsidP="00C36CFA">
            <w:pPr>
              <w:jc w:val="center"/>
              <w:rPr>
                <w:rFonts w:ascii="Arial" w:hAnsi="Arial" w:cs="Arial"/>
                <w:b/>
                <w:sz w:val="20"/>
                <w:szCs w:val="20"/>
              </w:rPr>
            </w:pPr>
            <w:r w:rsidRPr="003E07AE">
              <w:rPr>
                <w:rFonts w:ascii="Arial" w:hAnsi="Arial" w:cs="Arial"/>
                <w:b/>
                <w:sz w:val="20"/>
                <w:szCs w:val="20"/>
              </w:rPr>
              <w:t>Date Leg. Reviewed</w:t>
            </w:r>
          </w:p>
        </w:tc>
      </w:tr>
      <w:tr w:rsidR="007B449B" w:rsidRPr="00B305D1" w14:paraId="76A90A5D" w14:textId="77777777" w:rsidTr="00CE7614">
        <w:trPr>
          <w:trHeight w:val="788"/>
        </w:trPr>
        <w:tc>
          <w:tcPr>
            <w:tcW w:w="15388" w:type="dxa"/>
            <w:gridSpan w:val="6"/>
            <w:shd w:val="clear" w:color="auto" w:fill="FBE4D5" w:themeFill="accent2" w:themeFillTint="33"/>
          </w:tcPr>
          <w:p w14:paraId="73671530" w14:textId="77777777" w:rsidR="007B449B" w:rsidRPr="00B305D1" w:rsidRDefault="007B449B" w:rsidP="00C36CFA">
            <w:pPr>
              <w:rPr>
                <w:rFonts w:ascii="Arial" w:hAnsi="Arial" w:cs="Arial"/>
                <w:b/>
                <w:sz w:val="20"/>
                <w:szCs w:val="20"/>
              </w:rPr>
            </w:pPr>
          </w:p>
          <w:p w14:paraId="54A4D1F7" w14:textId="591BD10A" w:rsidR="007B449B" w:rsidRPr="00B305D1" w:rsidRDefault="007B449B" w:rsidP="00C36CFA">
            <w:pPr>
              <w:rPr>
                <w:rFonts w:ascii="Arial" w:hAnsi="Arial" w:cs="Arial"/>
                <w:b/>
                <w:sz w:val="20"/>
                <w:szCs w:val="20"/>
              </w:rPr>
            </w:pPr>
            <w:r>
              <w:rPr>
                <w:rFonts w:ascii="Arial" w:hAnsi="Arial" w:cs="Arial"/>
                <w:b/>
                <w:sz w:val="20"/>
                <w:szCs w:val="20"/>
              </w:rPr>
              <w:t>Climate Change Legislation</w:t>
            </w:r>
          </w:p>
          <w:p w14:paraId="5217D090" w14:textId="77777777" w:rsidR="007B449B" w:rsidRPr="00B305D1" w:rsidRDefault="007B449B" w:rsidP="00C36CFA">
            <w:pPr>
              <w:rPr>
                <w:rFonts w:ascii="Arial" w:hAnsi="Arial" w:cs="Arial"/>
                <w:b/>
                <w:sz w:val="20"/>
                <w:szCs w:val="20"/>
              </w:rPr>
            </w:pPr>
          </w:p>
        </w:tc>
      </w:tr>
    </w:tbl>
    <w:tbl>
      <w:tblPr>
        <w:tblStyle w:val="TableGrid"/>
        <w:tblpPr w:leftFromText="180" w:rightFromText="180" w:vertAnchor="text" w:tblpY="1"/>
        <w:tblOverlap w:val="never"/>
        <w:tblW w:w="15446" w:type="dxa"/>
        <w:tblLook w:val="04A0" w:firstRow="1" w:lastRow="0" w:firstColumn="1" w:lastColumn="0" w:noHBand="0" w:noVBand="1"/>
      </w:tblPr>
      <w:tblGrid>
        <w:gridCol w:w="704"/>
        <w:gridCol w:w="3119"/>
        <w:gridCol w:w="5953"/>
        <w:gridCol w:w="2552"/>
        <w:gridCol w:w="1842"/>
        <w:gridCol w:w="1276"/>
      </w:tblGrid>
      <w:tr w:rsidR="007771F7" w:rsidRPr="007B449B" w14:paraId="02B7BD25" w14:textId="77777777" w:rsidTr="002F628E">
        <w:trPr>
          <w:trHeight w:val="1266"/>
        </w:trPr>
        <w:tc>
          <w:tcPr>
            <w:tcW w:w="704" w:type="dxa"/>
          </w:tcPr>
          <w:p w14:paraId="0578DB67" w14:textId="3932560C" w:rsidR="007B449B" w:rsidRPr="00A0384E" w:rsidRDefault="00EC6E73" w:rsidP="00C36CFA">
            <w:pPr>
              <w:rPr>
                <w:rFonts w:ascii="Arial" w:hAnsi="Arial" w:cs="Arial"/>
                <w:sz w:val="20"/>
                <w:szCs w:val="20"/>
              </w:rPr>
            </w:pPr>
            <w:r w:rsidRPr="00A0384E">
              <w:rPr>
                <w:rFonts w:ascii="Arial" w:hAnsi="Arial" w:cs="Arial"/>
                <w:sz w:val="20"/>
                <w:szCs w:val="20"/>
              </w:rPr>
              <w:t>CC1</w:t>
            </w:r>
          </w:p>
        </w:tc>
        <w:tc>
          <w:tcPr>
            <w:tcW w:w="3119" w:type="dxa"/>
          </w:tcPr>
          <w:p w14:paraId="0885C035" w14:textId="04DA4312" w:rsidR="007B449B" w:rsidRPr="00FB4CC2" w:rsidRDefault="006F1A47" w:rsidP="00C36CFA">
            <w:pPr>
              <w:rPr>
                <w:rFonts w:ascii="Arial" w:hAnsi="Arial" w:cs="Arial"/>
                <w:b/>
                <w:bCs/>
                <w:sz w:val="20"/>
                <w:szCs w:val="20"/>
              </w:rPr>
            </w:pPr>
            <w:r w:rsidRPr="00FB4CC2">
              <w:rPr>
                <w:rFonts w:ascii="Arial" w:hAnsi="Arial" w:cs="Arial"/>
                <w:sz w:val="20"/>
                <w:szCs w:val="20"/>
              </w:rPr>
              <w:t>UK Climate Change Act 2008 (as amended)</w:t>
            </w:r>
          </w:p>
        </w:tc>
        <w:tc>
          <w:tcPr>
            <w:tcW w:w="5953" w:type="dxa"/>
          </w:tcPr>
          <w:p w14:paraId="0E2B772A" w14:textId="7A861277" w:rsidR="007B449B" w:rsidRPr="00FB4CC2" w:rsidRDefault="0067582D" w:rsidP="00EC6E73">
            <w:pPr>
              <w:pStyle w:val="NormalWeb"/>
              <w:rPr>
                <w:rFonts w:ascii="Arial" w:hAnsi="Arial" w:cs="Arial"/>
                <w:b/>
                <w:bCs/>
                <w:sz w:val="20"/>
                <w:szCs w:val="20"/>
              </w:rPr>
            </w:pPr>
            <w:r w:rsidRPr="00FB4CC2">
              <w:rPr>
                <w:rStyle w:val="Strong"/>
                <w:rFonts w:ascii="Arial" w:hAnsi="Arial" w:cs="Arial"/>
                <w:b w:val="0"/>
                <w:bCs w:val="0"/>
                <w:sz w:val="20"/>
                <w:szCs w:val="20"/>
              </w:rPr>
              <w:t>Mandates net-zero greenhouse gas emissions by 2050.</w:t>
            </w:r>
            <w:r w:rsidR="00EC6E73" w:rsidRPr="00FB4CC2">
              <w:rPr>
                <w:rStyle w:val="Strong"/>
                <w:rFonts w:ascii="Arial" w:hAnsi="Arial" w:cs="Arial"/>
                <w:b w:val="0"/>
                <w:bCs w:val="0"/>
                <w:sz w:val="20"/>
                <w:szCs w:val="20"/>
              </w:rPr>
              <w:t xml:space="preserve"> </w:t>
            </w:r>
            <w:r w:rsidRPr="00FB4CC2">
              <w:rPr>
                <w:rFonts w:ascii="Arial" w:hAnsi="Arial" w:cs="Arial"/>
                <w:sz w:val="20"/>
                <w:szCs w:val="20"/>
              </w:rPr>
              <w:t xml:space="preserve">Introduced a </w:t>
            </w:r>
            <w:r w:rsidRPr="00FB4CC2">
              <w:rPr>
                <w:rStyle w:val="Strong"/>
                <w:rFonts w:ascii="Arial" w:hAnsi="Arial" w:cs="Arial"/>
                <w:b w:val="0"/>
                <w:bCs w:val="0"/>
                <w:sz w:val="20"/>
                <w:szCs w:val="20"/>
              </w:rPr>
              <w:t>legally binding framework</w:t>
            </w:r>
            <w:r w:rsidRPr="00FB4CC2">
              <w:rPr>
                <w:rFonts w:ascii="Arial" w:hAnsi="Arial" w:cs="Arial"/>
                <w:sz w:val="20"/>
                <w:szCs w:val="20"/>
              </w:rPr>
              <w:t xml:space="preserve"> requiring the UK to reduce emissions across all sectors, including transport.</w:t>
            </w:r>
            <w:r w:rsidR="000306BB">
              <w:t xml:space="preserve"> </w:t>
            </w:r>
            <w:r w:rsidR="000306BB" w:rsidRPr="000306BB">
              <w:rPr>
                <w:rFonts w:ascii="Arial" w:hAnsi="Arial" w:cs="Arial"/>
                <w:sz w:val="20"/>
                <w:szCs w:val="20"/>
              </w:rPr>
              <w:t>Pressure on freight/logistics operators to reduce emissions via fuel efficiency, modal shift, or cleaner technologies.</w:t>
            </w:r>
          </w:p>
        </w:tc>
        <w:tc>
          <w:tcPr>
            <w:tcW w:w="2552" w:type="dxa"/>
          </w:tcPr>
          <w:p w14:paraId="34874BCB" w14:textId="28BAB706" w:rsidR="007B449B" w:rsidRPr="00A44FC0" w:rsidRDefault="00A44FC0" w:rsidP="00C36CFA">
            <w:pPr>
              <w:rPr>
                <w:rFonts w:ascii="Arial" w:hAnsi="Arial" w:cs="Arial"/>
                <w:sz w:val="20"/>
                <w:szCs w:val="20"/>
              </w:rPr>
            </w:pPr>
            <w:r w:rsidRPr="00A44FC0">
              <w:rPr>
                <w:rFonts w:ascii="Arial" w:hAnsi="Arial" w:cs="Arial"/>
                <w:sz w:val="20"/>
                <w:szCs w:val="20"/>
              </w:rPr>
              <w:t>Management Reviews</w:t>
            </w:r>
          </w:p>
        </w:tc>
        <w:tc>
          <w:tcPr>
            <w:tcW w:w="1842" w:type="dxa"/>
          </w:tcPr>
          <w:p w14:paraId="457373CD" w14:textId="1F074489" w:rsidR="007B449B" w:rsidRPr="00A44FC0" w:rsidRDefault="00A44FC0" w:rsidP="00C36CFA">
            <w:pPr>
              <w:rPr>
                <w:rFonts w:ascii="Arial" w:hAnsi="Arial" w:cs="Arial"/>
                <w:sz w:val="20"/>
                <w:szCs w:val="20"/>
              </w:rPr>
            </w:pPr>
            <w:r w:rsidRPr="00A44FC0">
              <w:rPr>
                <w:rFonts w:ascii="Arial" w:hAnsi="Arial" w:cs="Arial"/>
                <w:sz w:val="20"/>
                <w:szCs w:val="20"/>
              </w:rPr>
              <w:t xml:space="preserve">Audits </w:t>
            </w:r>
          </w:p>
        </w:tc>
        <w:tc>
          <w:tcPr>
            <w:tcW w:w="1276" w:type="dxa"/>
          </w:tcPr>
          <w:p w14:paraId="792E5D21" w14:textId="31552816" w:rsidR="007B449B" w:rsidRPr="00A44FC0" w:rsidRDefault="00A44FC0" w:rsidP="00C36CFA">
            <w:pPr>
              <w:rPr>
                <w:rFonts w:ascii="Arial" w:hAnsi="Arial" w:cs="Arial"/>
                <w:sz w:val="20"/>
                <w:szCs w:val="20"/>
              </w:rPr>
            </w:pPr>
            <w:r w:rsidRPr="00A44FC0">
              <w:rPr>
                <w:rFonts w:ascii="Arial" w:hAnsi="Arial" w:cs="Arial"/>
                <w:sz w:val="20"/>
                <w:szCs w:val="20"/>
              </w:rPr>
              <w:t>May 202</w:t>
            </w:r>
            <w:r w:rsidR="005C2D59">
              <w:rPr>
                <w:rFonts w:ascii="Arial" w:hAnsi="Arial" w:cs="Arial"/>
                <w:sz w:val="20"/>
                <w:szCs w:val="20"/>
              </w:rPr>
              <w:t>5</w:t>
            </w:r>
          </w:p>
        </w:tc>
      </w:tr>
      <w:tr w:rsidR="007771F7" w:rsidRPr="00FB4CC2" w14:paraId="4B6DDE44" w14:textId="77777777" w:rsidTr="002F628E">
        <w:trPr>
          <w:trHeight w:val="1133"/>
        </w:trPr>
        <w:tc>
          <w:tcPr>
            <w:tcW w:w="704" w:type="dxa"/>
          </w:tcPr>
          <w:p w14:paraId="5DDFD52F" w14:textId="042A86A4" w:rsidR="007B449B" w:rsidRPr="00FB4CC2" w:rsidRDefault="00A0384E" w:rsidP="00C36CFA">
            <w:pPr>
              <w:rPr>
                <w:rFonts w:ascii="Arial" w:hAnsi="Arial" w:cs="Arial"/>
                <w:sz w:val="20"/>
                <w:szCs w:val="20"/>
              </w:rPr>
            </w:pPr>
            <w:r>
              <w:rPr>
                <w:rFonts w:ascii="Arial" w:hAnsi="Arial" w:cs="Arial"/>
                <w:sz w:val="20"/>
                <w:szCs w:val="20"/>
              </w:rPr>
              <w:t>CC2</w:t>
            </w:r>
          </w:p>
        </w:tc>
        <w:tc>
          <w:tcPr>
            <w:tcW w:w="3119" w:type="dxa"/>
          </w:tcPr>
          <w:p w14:paraId="6F025460" w14:textId="42A6A17A" w:rsidR="007B449B" w:rsidRPr="00FB4CC2" w:rsidRDefault="00FB4CC2" w:rsidP="00C36CFA">
            <w:pPr>
              <w:rPr>
                <w:rFonts w:ascii="Arial" w:hAnsi="Arial" w:cs="Arial"/>
                <w:sz w:val="20"/>
                <w:szCs w:val="20"/>
              </w:rPr>
            </w:pPr>
            <w:r w:rsidRPr="00FB4CC2">
              <w:rPr>
                <w:rStyle w:val="Strong"/>
                <w:rFonts w:ascii="Arial" w:hAnsi="Arial" w:cs="Arial"/>
                <w:b w:val="0"/>
                <w:bCs w:val="0"/>
                <w:sz w:val="20"/>
                <w:szCs w:val="20"/>
              </w:rPr>
              <w:t>Environment Act 2021</w:t>
            </w:r>
          </w:p>
        </w:tc>
        <w:tc>
          <w:tcPr>
            <w:tcW w:w="5953" w:type="dxa"/>
          </w:tcPr>
          <w:p w14:paraId="476BD1B9" w14:textId="6049DCBC" w:rsidR="007B449B" w:rsidRPr="00275437" w:rsidRDefault="007D1CC5" w:rsidP="00275437">
            <w:pPr>
              <w:pStyle w:val="NormalWeb"/>
              <w:rPr>
                <w:rFonts w:ascii="Arial" w:hAnsi="Arial" w:cs="Arial"/>
                <w:sz w:val="20"/>
                <w:szCs w:val="20"/>
              </w:rPr>
            </w:pPr>
            <w:r w:rsidRPr="00A0384E">
              <w:rPr>
                <w:rFonts w:ascii="Arial" w:hAnsi="Arial" w:cs="Arial"/>
                <w:sz w:val="20"/>
                <w:szCs w:val="20"/>
              </w:rPr>
              <w:t>Introduces</w:t>
            </w:r>
            <w:r w:rsidRPr="006603CB">
              <w:rPr>
                <w:rFonts w:ascii="Arial" w:hAnsi="Arial" w:cs="Arial"/>
                <w:b/>
                <w:bCs/>
                <w:sz w:val="20"/>
                <w:szCs w:val="20"/>
              </w:rPr>
              <w:t xml:space="preserve"> </w:t>
            </w:r>
            <w:r w:rsidRPr="006603CB">
              <w:rPr>
                <w:rStyle w:val="Strong"/>
                <w:rFonts w:ascii="Arial" w:hAnsi="Arial" w:cs="Arial"/>
                <w:b w:val="0"/>
                <w:bCs w:val="0"/>
                <w:sz w:val="20"/>
                <w:szCs w:val="20"/>
              </w:rPr>
              <w:t>legally binding environmental targets</w:t>
            </w:r>
            <w:r w:rsidRPr="00A0384E">
              <w:rPr>
                <w:rFonts w:ascii="Arial" w:hAnsi="Arial" w:cs="Arial"/>
                <w:sz w:val="20"/>
                <w:szCs w:val="20"/>
              </w:rPr>
              <w:t>, including air quality.</w:t>
            </w:r>
            <w:r w:rsidR="00A0384E" w:rsidRPr="00A0384E">
              <w:rPr>
                <w:rFonts w:ascii="Arial" w:hAnsi="Arial" w:cs="Arial"/>
                <w:sz w:val="20"/>
                <w:szCs w:val="20"/>
              </w:rPr>
              <w:t xml:space="preserve"> </w:t>
            </w:r>
            <w:r w:rsidRPr="00A0384E">
              <w:rPr>
                <w:rFonts w:ascii="Arial" w:hAnsi="Arial" w:cs="Arial"/>
                <w:sz w:val="20"/>
                <w:szCs w:val="20"/>
              </w:rPr>
              <w:t>Facilitates a</w:t>
            </w:r>
            <w:r w:rsidRPr="006603CB">
              <w:rPr>
                <w:rFonts w:ascii="Arial" w:hAnsi="Arial" w:cs="Arial"/>
                <w:b/>
                <w:bCs/>
                <w:sz w:val="20"/>
                <w:szCs w:val="20"/>
              </w:rPr>
              <w:t xml:space="preserve"> </w:t>
            </w:r>
            <w:r w:rsidRPr="006603CB">
              <w:rPr>
                <w:rStyle w:val="Strong"/>
                <w:rFonts w:ascii="Arial" w:hAnsi="Arial" w:cs="Arial"/>
                <w:b w:val="0"/>
                <w:bCs w:val="0"/>
                <w:sz w:val="20"/>
                <w:szCs w:val="20"/>
              </w:rPr>
              <w:t>shift toward cleaner fuels and vehicles</w:t>
            </w:r>
            <w:r w:rsidRPr="006603CB">
              <w:rPr>
                <w:rFonts w:ascii="Arial" w:hAnsi="Arial" w:cs="Arial"/>
                <w:b/>
                <w:bCs/>
                <w:sz w:val="20"/>
                <w:szCs w:val="20"/>
              </w:rPr>
              <w:t>.</w:t>
            </w:r>
            <w:r w:rsidR="00A0384E">
              <w:rPr>
                <w:rFonts w:ascii="Arial" w:hAnsi="Arial" w:cs="Arial"/>
                <w:b/>
                <w:bCs/>
                <w:sz w:val="20"/>
                <w:szCs w:val="20"/>
              </w:rPr>
              <w:t xml:space="preserve"> </w:t>
            </w:r>
            <w:r w:rsidRPr="00A0384E">
              <w:rPr>
                <w:rFonts w:ascii="Arial" w:hAnsi="Arial" w:cs="Arial"/>
                <w:sz w:val="20"/>
                <w:szCs w:val="20"/>
              </w:rPr>
              <w:t xml:space="preserve">Supports investment in </w:t>
            </w:r>
            <w:r w:rsidRPr="00A0384E">
              <w:rPr>
                <w:rStyle w:val="Strong"/>
                <w:rFonts w:ascii="Arial" w:hAnsi="Arial" w:cs="Arial"/>
                <w:sz w:val="20"/>
                <w:szCs w:val="20"/>
              </w:rPr>
              <w:t>cle</w:t>
            </w:r>
            <w:r w:rsidRPr="006603CB">
              <w:rPr>
                <w:rStyle w:val="Strong"/>
                <w:rFonts w:ascii="Arial" w:hAnsi="Arial" w:cs="Arial"/>
                <w:b w:val="0"/>
                <w:bCs w:val="0"/>
                <w:sz w:val="20"/>
                <w:szCs w:val="20"/>
              </w:rPr>
              <w:t>an port infrastructure and green logistics</w:t>
            </w:r>
            <w:r>
              <w:t>.</w:t>
            </w:r>
          </w:p>
        </w:tc>
        <w:tc>
          <w:tcPr>
            <w:tcW w:w="2552" w:type="dxa"/>
          </w:tcPr>
          <w:p w14:paraId="01F38749" w14:textId="77777777" w:rsidR="007B449B" w:rsidRPr="00C577A2" w:rsidRDefault="00A44FC0" w:rsidP="00C577A2">
            <w:pPr>
              <w:rPr>
                <w:rFonts w:ascii="Arial" w:hAnsi="Arial" w:cs="Arial"/>
                <w:sz w:val="20"/>
                <w:szCs w:val="20"/>
              </w:rPr>
            </w:pPr>
            <w:r w:rsidRPr="00C577A2">
              <w:rPr>
                <w:rFonts w:ascii="Arial" w:hAnsi="Arial" w:cs="Arial"/>
                <w:sz w:val="20"/>
                <w:szCs w:val="20"/>
              </w:rPr>
              <w:t>Management Reviews</w:t>
            </w:r>
          </w:p>
          <w:p w14:paraId="0E5980F3" w14:textId="5D995F45" w:rsidR="00A44FC0" w:rsidRPr="00C577A2" w:rsidRDefault="00A44FC0" w:rsidP="00A44FC0">
            <w:pPr>
              <w:jc w:val="right"/>
              <w:rPr>
                <w:rFonts w:ascii="Arial" w:hAnsi="Arial" w:cs="Arial"/>
                <w:sz w:val="20"/>
                <w:szCs w:val="20"/>
              </w:rPr>
            </w:pPr>
          </w:p>
        </w:tc>
        <w:tc>
          <w:tcPr>
            <w:tcW w:w="1842" w:type="dxa"/>
          </w:tcPr>
          <w:p w14:paraId="1AB49C7B" w14:textId="044D1CAA" w:rsidR="007B449B" w:rsidRPr="00C577A2" w:rsidRDefault="00C577A2" w:rsidP="00C36CFA">
            <w:pPr>
              <w:rPr>
                <w:rFonts w:ascii="Arial" w:hAnsi="Arial" w:cs="Arial"/>
                <w:sz w:val="20"/>
                <w:szCs w:val="20"/>
              </w:rPr>
            </w:pPr>
            <w:r w:rsidRPr="00C577A2">
              <w:rPr>
                <w:rFonts w:ascii="Arial" w:hAnsi="Arial" w:cs="Arial"/>
                <w:sz w:val="20"/>
                <w:szCs w:val="20"/>
              </w:rPr>
              <w:t xml:space="preserve">Audits </w:t>
            </w:r>
          </w:p>
        </w:tc>
        <w:tc>
          <w:tcPr>
            <w:tcW w:w="1276" w:type="dxa"/>
          </w:tcPr>
          <w:p w14:paraId="1DE3E8FC" w14:textId="3A630165" w:rsidR="007B449B" w:rsidRPr="00C577A2" w:rsidRDefault="00C577A2" w:rsidP="00C36CFA">
            <w:pPr>
              <w:rPr>
                <w:rFonts w:ascii="Arial" w:hAnsi="Arial" w:cs="Arial"/>
                <w:sz w:val="20"/>
                <w:szCs w:val="20"/>
              </w:rPr>
            </w:pPr>
            <w:r w:rsidRPr="00C577A2">
              <w:rPr>
                <w:rFonts w:ascii="Arial" w:hAnsi="Arial" w:cs="Arial"/>
                <w:sz w:val="20"/>
                <w:szCs w:val="20"/>
              </w:rPr>
              <w:t>May 202</w:t>
            </w:r>
            <w:r w:rsidR="005C2D59">
              <w:rPr>
                <w:rFonts w:ascii="Arial" w:hAnsi="Arial" w:cs="Arial"/>
                <w:sz w:val="20"/>
                <w:szCs w:val="20"/>
              </w:rPr>
              <w:t>5</w:t>
            </w:r>
          </w:p>
        </w:tc>
      </w:tr>
      <w:tr w:rsidR="007771F7" w:rsidRPr="00FB4CC2" w14:paraId="256C5FD6" w14:textId="77777777" w:rsidTr="002F628E">
        <w:trPr>
          <w:trHeight w:val="824"/>
        </w:trPr>
        <w:tc>
          <w:tcPr>
            <w:tcW w:w="704" w:type="dxa"/>
          </w:tcPr>
          <w:p w14:paraId="50F4C4EC" w14:textId="4EAA1FE3" w:rsidR="007B449B" w:rsidRPr="00381570" w:rsidRDefault="00381570" w:rsidP="00C36CFA">
            <w:pPr>
              <w:rPr>
                <w:rFonts w:ascii="Arial" w:hAnsi="Arial" w:cs="Arial"/>
                <w:sz w:val="20"/>
                <w:szCs w:val="20"/>
              </w:rPr>
            </w:pPr>
            <w:r w:rsidRPr="00381570">
              <w:rPr>
                <w:rFonts w:ascii="Arial" w:hAnsi="Arial" w:cs="Arial"/>
                <w:sz w:val="20"/>
                <w:szCs w:val="20"/>
              </w:rPr>
              <w:t>CC3</w:t>
            </w:r>
          </w:p>
        </w:tc>
        <w:tc>
          <w:tcPr>
            <w:tcW w:w="3119" w:type="dxa"/>
          </w:tcPr>
          <w:p w14:paraId="593372FD" w14:textId="6A2AEB5B" w:rsidR="007B449B" w:rsidRPr="002F628E" w:rsidRDefault="006F5E9E" w:rsidP="002F628E">
            <w:pPr>
              <w:spacing w:before="100" w:beforeAutospacing="1" w:after="100" w:afterAutospacing="1"/>
              <w:outlineLvl w:val="2"/>
              <w:rPr>
                <w:rFonts w:ascii="Arial" w:eastAsia="Times New Roman" w:hAnsi="Arial" w:cs="Arial"/>
                <w:sz w:val="20"/>
                <w:szCs w:val="20"/>
                <w:lang w:eastAsia="en-GB"/>
              </w:rPr>
            </w:pPr>
            <w:r w:rsidRPr="006F5E9E">
              <w:rPr>
                <w:rFonts w:ascii="Arial" w:eastAsia="Times New Roman" w:hAnsi="Arial" w:cs="Arial"/>
                <w:sz w:val="20"/>
                <w:szCs w:val="20"/>
                <w:lang w:eastAsia="en-GB"/>
              </w:rPr>
              <w:t>UK Emissions Trading Scheme (UK ETS) – Launched 202</w:t>
            </w:r>
            <w:r w:rsidR="002D052E">
              <w:rPr>
                <w:rFonts w:ascii="Arial" w:eastAsia="Times New Roman" w:hAnsi="Arial" w:cs="Arial"/>
                <w:sz w:val="20"/>
                <w:szCs w:val="20"/>
                <w:lang w:eastAsia="en-GB"/>
              </w:rPr>
              <w:t>1</w:t>
            </w:r>
          </w:p>
        </w:tc>
        <w:tc>
          <w:tcPr>
            <w:tcW w:w="5953" w:type="dxa"/>
          </w:tcPr>
          <w:p w14:paraId="25CF4B46" w14:textId="72051CB5" w:rsidR="007B449B" w:rsidRPr="00190DF3" w:rsidRDefault="00190DF3" w:rsidP="00C36CFA">
            <w:pPr>
              <w:rPr>
                <w:rFonts w:ascii="Arial" w:hAnsi="Arial" w:cs="Arial"/>
                <w:sz w:val="20"/>
                <w:szCs w:val="20"/>
              </w:rPr>
            </w:pPr>
            <w:r w:rsidRPr="00BC4605">
              <w:rPr>
                <w:rFonts w:ascii="Arial" w:hAnsi="Arial" w:cs="Arial"/>
                <w:i/>
                <w:iCs/>
                <w:sz w:val="20"/>
                <w:szCs w:val="20"/>
              </w:rPr>
              <w:t>Consultation stage</w:t>
            </w:r>
            <w:r>
              <w:rPr>
                <w:rFonts w:ascii="Arial" w:hAnsi="Arial" w:cs="Arial"/>
                <w:sz w:val="20"/>
                <w:szCs w:val="20"/>
              </w:rPr>
              <w:t xml:space="preserve"> (2025). </w:t>
            </w:r>
            <w:r w:rsidRPr="00190DF3">
              <w:rPr>
                <w:rFonts w:ascii="Arial" w:hAnsi="Arial" w:cs="Arial"/>
                <w:sz w:val="20"/>
                <w:szCs w:val="20"/>
              </w:rPr>
              <w:t xml:space="preserve">Operators calling at UK ports would have </w:t>
            </w:r>
            <w:r w:rsidRPr="00190DF3">
              <w:rPr>
                <w:rFonts w:ascii="Arial" w:hAnsi="Arial" w:cs="Arial"/>
                <w:b/>
                <w:bCs/>
                <w:sz w:val="20"/>
                <w:szCs w:val="20"/>
              </w:rPr>
              <w:t xml:space="preserve">to </w:t>
            </w:r>
            <w:r w:rsidRPr="00190DF3">
              <w:rPr>
                <w:rStyle w:val="Strong"/>
                <w:rFonts w:ascii="Arial" w:hAnsi="Arial" w:cs="Arial"/>
                <w:b w:val="0"/>
                <w:bCs w:val="0"/>
                <w:sz w:val="20"/>
                <w:szCs w:val="20"/>
              </w:rPr>
              <w:t>monitor, report, and potentially pay for emissions</w:t>
            </w:r>
            <w:r w:rsidRPr="00190DF3">
              <w:rPr>
                <w:rFonts w:ascii="Arial" w:hAnsi="Arial" w:cs="Arial"/>
                <w:sz w:val="20"/>
                <w:szCs w:val="20"/>
              </w:rPr>
              <w:t>.</w:t>
            </w:r>
          </w:p>
        </w:tc>
        <w:tc>
          <w:tcPr>
            <w:tcW w:w="2552" w:type="dxa"/>
          </w:tcPr>
          <w:p w14:paraId="1C877D78" w14:textId="3AEB89A0" w:rsidR="007B449B" w:rsidRPr="00C577A2" w:rsidRDefault="00C577A2" w:rsidP="00C36CFA">
            <w:pPr>
              <w:rPr>
                <w:rFonts w:ascii="Arial" w:hAnsi="Arial" w:cs="Arial"/>
                <w:sz w:val="20"/>
                <w:szCs w:val="20"/>
              </w:rPr>
            </w:pPr>
            <w:r w:rsidRPr="00C577A2">
              <w:rPr>
                <w:rFonts w:ascii="Arial" w:hAnsi="Arial" w:cs="Arial"/>
                <w:sz w:val="20"/>
                <w:szCs w:val="20"/>
              </w:rPr>
              <w:t>Management Reviews</w:t>
            </w:r>
          </w:p>
        </w:tc>
        <w:tc>
          <w:tcPr>
            <w:tcW w:w="1842" w:type="dxa"/>
          </w:tcPr>
          <w:p w14:paraId="14E5318C" w14:textId="456DB431" w:rsidR="007B449B" w:rsidRPr="00C577A2" w:rsidRDefault="00C577A2" w:rsidP="00C36CFA">
            <w:pPr>
              <w:rPr>
                <w:rFonts w:ascii="Arial" w:hAnsi="Arial" w:cs="Arial"/>
                <w:sz w:val="20"/>
                <w:szCs w:val="20"/>
              </w:rPr>
            </w:pPr>
            <w:r w:rsidRPr="00C577A2">
              <w:rPr>
                <w:rFonts w:ascii="Arial" w:hAnsi="Arial" w:cs="Arial"/>
                <w:sz w:val="20"/>
                <w:szCs w:val="20"/>
              </w:rPr>
              <w:t>TBA</w:t>
            </w:r>
          </w:p>
        </w:tc>
        <w:tc>
          <w:tcPr>
            <w:tcW w:w="1276" w:type="dxa"/>
          </w:tcPr>
          <w:p w14:paraId="37AA903E" w14:textId="1C8A50A9" w:rsidR="007B449B" w:rsidRPr="00C577A2" w:rsidRDefault="00C577A2" w:rsidP="00C36CFA">
            <w:pPr>
              <w:rPr>
                <w:rFonts w:ascii="Arial" w:hAnsi="Arial" w:cs="Arial"/>
                <w:sz w:val="20"/>
                <w:szCs w:val="20"/>
              </w:rPr>
            </w:pPr>
            <w:r w:rsidRPr="00C577A2">
              <w:rPr>
                <w:rFonts w:ascii="Arial" w:hAnsi="Arial" w:cs="Arial"/>
                <w:sz w:val="20"/>
                <w:szCs w:val="20"/>
              </w:rPr>
              <w:t>TBA</w:t>
            </w:r>
          </w:p>
        </w:tc>
      </w:tr>
      <w:tr w:rsidR="007771F7" w:rsidRPr="00FB4CC2" w14:paraId="2077571B" w14:textId="77777777" w:rsidTr="002F628E">
        <w:trPr>
          <w:trHeight w:val="1970"/>
        </w:trPr>
        <w:tc>
          <w:tcPr>
            <w:tcW w:w="704" w:type="dxa"/>
          </w:tcPr>
          <w:p w14:paraId="49A548E4" w14:textId="05B75906" w:rsidR="007B449B" w:rsidRPr="002F628E" w:rsidRDefault="00E42798" w:rsidP="00C36CFA">
            <w:pPr>
              <w:rPr>
                <w:rFonts w:ascii="Arial" w:hAnsi="Arial" w:cs="Arial"/>
                <w:sz w:val="20"/>
                <w:szCs w:val="20"/>
              </w:rPr>
            </w:pPr>
            <w:r w:rsidRPr="002F628E">
              <w:rPr>
                <w:rFonts w:ascii="Arial" w:hAnsi="Arial" w:cs="Arial"/>
                <w:sz w:val="20"/>
                <w:szCs w:val="20"/>
              </w:rPr>
              <w:t>CC4</w:t>
            </w:r>
          </w:p>
        </w:tc>
        <w:tc>
          <w:tcPr>
            <w:tcW w:w="3119" w:type="dxa"/>
          </w:tcPr>
          <w:p w14:paraId="64EA3CDA" w14:textId="69FC47F1" w:rsidR="007B449B" w:rsidRPr="00E42798" w:rsidRDefault="00E42798" w:rsidP="00C36CFA">
            <w:pPr>
              <w:rPr>
                <w:rFonts w:ascii="Arial" w:hAnsi="Arial" w:cs="Arial"/>
                <w:b/>
                <w:bCs/>
                <w:sz w:val="20"/>
                <w:szCs w:val="20"/>
              </w:rPr>
            </w:pPr>
            <w:r w:rsidRPr="00E42798">
              <w:rPr>
                <w:rFonts w:ascii="Arial" w:hAnsi="Arial" w:cs="Arial"/>
                <w:sz w:val="20"/>
                <w:szCs w:val="20"/>
              </w:rPr>
              <w:t>UK Sustainability Reporting Standards (UK SRS)</w:t>
            </w:r>
          </w:p>
        </w:tc>
        <w:tc>
          <w:tcPr>
            <w:tcW w:w="5953" w:type="dxa"/>
          </w:tcPr>
          <w:p w14:paraId="092D51DD" w14:textId="0F799EDF" w:rsidR="007B449B" w:rsidRPr="00FB4CC2" w:rsidRDefault="003503D9" w:rsidP="00C36CFA">
            <w:pPr>
              <w:rPr>
                <w:rFonts w:ascii="Arial" w:hAnsi="Arial" w:cs="Arial"/>
                <w:b/>
                <w:bCs/>
                <w:sz w:val="20"/>
                <w:szCs w:val="20"/>
              </w:rPr>
            </w:pPr>
            <w:r w:rsidRPr="00BC4605">
              <w:rPr>
                <w:rStyle w:val="relative"/>
                <w:rFonts w:ascii="Arial" w:hAnsi="Arial" w:cs="Arial"/>
                <w:i/>
                <w:iCs/>
                <w:sz w:val="20"/>
                <w:szCs w:val="20"/>
              </w:rPr>
              <w:t>Set to take effect for accounting periods starting January 2026</w:t>
            </w:r>
            <w:r w:rsidRPr="003503D9">
              <w:rPr>
                <w:rStyle w:val="relative"/>
                <w:rFonts w:ascii="Arial" w:hAnsi="Arial" w:cs="Arial"/>
                <w:sz w:val="20"/>
                <w:szCs w:val="20"/>
              </w:rPr>
              <w:t>, the UK SRS will require large companies to disclose sustainability-related information, including Scope 3 emissions—those indirectly generated through supply chains.</w:t>
            </w:r>
            <w:r w:rsidRPr="003503D9">
              <w:rPr>
                <w:rFonts w:ascii="Arial" w:hAnsi="Arial" w:cs="Arial"/>
                <w:sz w:val="20"/>
                <w:szCs w:val="20"/>
              </w:rPr>
              <w:t xml:space="preserve"> </w:t>
            </w:r>
            <w:r w:rsidRPr="003503D9">
              <w:rPr>
                <w:rStyle w:val="relative"/>
                <w:rFonts w:ascii="Arial" w:hAnsi="Arial" w:cs="Arial"/>
                <w:sz w:val="20"/>
                <w:szCs w:val="20"/>
              </w:rPr>
              <w:t xml:space="preserve">This means freight forwarders must provide detailed emissions data to clients, necessitating robust tracking and reporting </w:t>
            </w:r>
            <w:r w:rsidR="00BC4605" w:rsidRPr="003503D9">
              <w:rPr>
                <w:rStyle w:val="relative"/>
                <w:rFonts w:ascii="Arial" w:hAnsi="Arial" w:cs="Arial"/>
                <w:sz w:val="20"/>
                <w:szCs w:val="20"/>
              </w:rPr>
              <w:t>systems</w:t>
            </w:r>
            <w:r w:rsidR="00BC4605">
              <w:t>.</w:t>
            </w:r>
            <w:r w:rsidR="002F628E">
              <w:t xml:space="preserve"> </w:t>
            </w:r>
            <w:r w:rsidR="002F628E" w:rsidRPr="002F628E">
              <w:rPr>
                <w:rStyle w:val="relative"/>
                <w:rFonts w:ascii="Arial" w:hAnsi="Arial" w:cs="Arial"/>
                <w:sz w:val="20"/>
                <w:szCs w:val="20"/>
              </w:rPr>
              <w:t>ISO 14083 provides a globally recognized methodology for calculating and reporting GHG emissions in transport services.</w:t>
            </w:r>
            <w:r w:rsidR="002F628E" w:rsidRPr="002F628E">
              <w:rPr>
                <w:rFonts w:ascii="Arial" w:hAnsi="Arial" w:cs="Arial"/>
                <w:sz w:val="20"/>
                <w:szCs w:val="20"/>
              </w:rPr>
              <w:t xml:space="preserve"> </w:t>
            </w:r>
            <w:r w:rsidR="002F628E" w:rsidRPr="002F628E">
              <w:rPr>
                <w:rStyle w:val="relative"/>
                <w:rFonts w:ascii="Arial" w:hAnsi="Arial" w:cs="Arial"/>
                <w:sz w:val="20"/>
                <w:szCs w:val="20"/>
              </w:rPr>
              <w:t>It emphasizes end-to-end emissions accounting, including empty runs and multimodal transport, enabling freight</w:t>
            </w:r>
            <w:r w:rsidR="002F628E" w:rsidRPr="002F628E">
              <w:rPr>
                <w:rStyle w:val="relative"/>
              </w:rPr>
              <w:t xml:space="preserve"> </w:t>
            </w:r>
            <w:r w:rsidR="002F628E" w:rsidRPr="002F628E">
              <w:rPr>
                <w:rStyle w:val="relative"/>
                <w:rFonts w:ascii="Arial" w:hAnsi="Arial" w:cs="Arial"/>
                <w:sz w:val="20"/>
                <w:szCs w:val="20"/>
              </w:rPr>
              <w:t>forwarders to offer standardized and transparent emissions data to clients</w:t>
            </w:r>
            <w:r w:rsidR="002F628E">
              <w:t xml:space="preserve"> .</w:t>
            </w:r>
            <w:r w:rsidR="002F628E" w:rsidRPr="00FB4CC2">
              <w:rPr>
                <w:rFonts w:ascii="Arial" w:hAnsi="Arial" w:cs="Arial"/>
                <w:b/>
                <w:bCs/>
                <w:sz w:val="20"/>
                <w:szCs w:val="20"/>
              </w:rPr>
              <w:t xml:space="preserve"> </w:t>
            </w:r>
          </w:p>
        </w:tc>
        <w:tc>
          <w:tcPr>
            <w:tcW w:w="2552" w:type="dxa"/>
          </w:tcPr>
          <w:p w14:paraId="2AAA3685" w14:textId="1D495D8D" w:rsidR="007B449B" w:rsidRPr="00C577A2" w:rsidRDefault="00C577A2" w:rsidP="00C577A2">
            <w:pPr>
              <w:rPr>
                <w:rFonts w:ascii="Arial" w:hAnsi="Arial" w:cs="Arial"/>
                <w:sz w:val="20"/>
                <w:szCs w:val="20"/>
              </w:rPr>
            </w:pPr>
            <w:r w:rsidRPr="00C577A2">
              <w:rPr>
                <w:rFonts w:ascii="Arial" w:hAnsi="Arial" w:cs="Arial"/>
                <w:sz w:val="20"/>
                <w:szCs w:val="20"/>
              </w:rPr>
              <w:t>Management Reviews</w:t>
            </w:r>
          </w:p>
        </w:tc>
        <w:tc>
          <w:tcPr>
            <w:tcW w:w="1842" w:type="dxa"/>
          </w:tcPr>
          <w:p w14:paraId="5EFA5EBC" w14:textId="381A0201" w:rsidR="007B449B" w:rsidRPr="00C577A2" w:rsidRDefault="00C577A2" w:rsidP="00C36CFA">
            <w:pPr>
              <w:rPr>
                <w:rFonts w:ascii="Arial" w:hAnsi="Arial" w:cs="Arial"/>
                <w:sz w:val="20"/>
                <w:szCs w:val="20"/>
              </w:rPr>
            </w:pPr>
            <w:r w:rsidRPr="00C577A2">
              <w:rPr>
                <w:rFonts w:ascii="Arial" w:hAnsi="Arial" w:cs="Arial"/>
                <w:sz w:val="20"/>
                <w:szCs w:val="20"/>
              </w:rPr>
              <w:t>TBA</w:t>
            </w:r>
          </w:p>
        </w:tc>
        <w:tc>
          <w:tcPr>
            <w:tcW w:w="1276" w:type="dxa"/>
          </w:tcPr>
          <w:p w14:paraId="46114B02" w14:textId="78031549" w:rsidR="007B449B" w:rsidRPr="00C577A2" w:rsidRDefault="00C577A2" w:rsidP="00C36CFA">
            <w:pPr>
              <w:rPr>
                <w:rFonts w:ascii="Arial" w:hAnsi="Arial" w:cs="Arial"/>
                <w:sz w:val="20"/>
                <w:szCs w:val="20"/>
              </w:rPr>
            </w:pPr>
            <w:r w:rsidRPr="00C577A2">
              <w:rPr>
                <w:rFonts w:ascii="Arial" w:hAnsi="Arial" w:cs="Arial"/>
                <w:sz w:val="20"/>
                <w:szCs w:val="20"/>
              </w:rPr>
              <w:t>TBA</w:t>
            </w:r>
          </w:p>
        </w:tc>
      </w:tr>
      <w:tr w:rsidR="007771F7" w:rsidRPr="00FB4CC2" w14:paraId="4A0E3358" w14:textId="77777777" w:rsidTr="002F628E">
        <w:tc>
          <w:tcPr>
            <w:tcW w:w="704" w:type="dxa"/>
          </w:tcPr>
          <w:p w14:paraId="1D55764F" w14:textId="77777777" w:rsidR="007B449B" w:rsidRPr="00FB4CC2" w:rsidRDefault="007B449B" w:rsidP="00C36CFA">
            <w:pPr>
              <w:rPr>
                <w:rFonts w:ascii="Arial" w:hAnsi="Arial" w:cs="Arial"/>
                <w:b/>
                <w:bCs/>
                <w:sz w:val="20"/>
                <w:szCs w:val="20"/>
              </w:rPr>
            </w:pPr>
          </w:p>
        </w:tc>
        <w:tc>
          <w:tcPr>
            <w:tcW w:w="3119" w:type="dxa"/>
          </w:tcPr>
          <w:p w14:paraId="72A883D2" w14:textId="77777777" w:rsidR="007B449B" w:rsidRPr="00FB4CC2" w:rsidRDefault="007B449B" w:rsidP="00C36CFA">
            <w:pPr>
              <w:rPr>
                <w:rFonts w:ascii="Arial" w:hAnsi="Arial" w:cs="Arial"/>
                <w:b/>
                <w:bCs/>
                <w:sz w:val="20"/>
                <w:szCs w:val="20"/>
              </w:rPr>
            </w:pPr>
          </w:p>
        </w:tc>
        <w:tc>
          <w:tcPr>
            <w:tcW w:w="5953" w:type="dxa"/>
          </w:tcPr>
          <w:p w14:paraId="45D6084C" w14:textId="77777777" w:rsidR="007B449B" w:rsidRPr="00FB4CC2" w:rsidRDefault="007B449B" w:rsidP="00C36CFA">
            <w:pPr>
              <w:rPr>
                <w:rFonts w:ascii="Arial" w:hAnsi="Arial" w:cs="Arial"/>
                <w:b/>
                <w:bCs/>
                <w:sz w:val="20"/>
                <w:szCs w:val="20"/>
              </w:rPr>
            </w:pPr>
          </w:p>
        </w:tc>
        <w:tc>
          <w:tcPr>
            <w:tcW w:w="2552" w:type="dxa"/>
          </w:tcPr>
          <w:p w14:paraId="3F0932F0" w14:textId="77777777" w:rsidR="007B449B" w:rsidRPr="00FB4CC2" w:rsidRDefault="007B449B" w:rsidP="00C36CFA">
            <w:pPr>
              <w:rPr>
                <w:rFonts w:ascii="Arial" w:hAnsi="Arial" w:cs="Arial"/>
                <w:b/>
                <w:bCs/>
                <w:sz w:val="20"/>
                <w:szCs w:val="20"/>
              </w:rPr>
            </w:pPr>
          </w:p>
        </w:tc>
        <w:tc>
          <w:tcPr>
            <w:tcW w:w="1842" w:type="dxa"/>
          </w:tcPr>
          <w:p w14:paraId="5EF3E72B" w14:textId="77777777" w:rsidR="007B449B" w:rsidRPr="00FB4CC2" w:rsidRDefault="007B449B" w:rsidP="00C36CFA">
            <w:pPr>
              <w:rPr>
                <w:rFonts w:ascii="Arial" w:hAnsi="Arial" w:cs="Arial"/>
                <w:b/>
                <w:bCs/>
                <w:sz w:val="20"/>
                <w:szCs w:val="20"/>
              </w:rPr>
            </w:pPr>
          </w:p>
        </w:tc>
        <w:tc>
          <w:tcPr>
            <w:tcW w:w="1276" w:type="dxa"/>
          </w:tcPr>
          <w:p w14:paraId="4DF84F7C" w14:textId="77777777" w:rsidR="007B449B" w:rsidRPr="00FB4CC2" w:rsidRDefault="007B449B" w:rsidP="00C36CFA">
            <w:pPr>
              <w:rPr>
                <w:rFonts w:ascii="Arial" w:hAnsi="Arial" w:cs="Arial"/>
                <w:b/>
                <w:bCs/>
                <w:sz w:val="20"/>
                <w:szCs w:val="20"/>
              </w:rPr>
            </w:pPr>
          </w:p>
        </w:tc>
      </w:tr>
      <w:tr w:rsidR="007771F7" w:rsidRPr="00FB4CC2" w14:paraId="6A9EB54F" w14:textId="77777777" w:rsidTr="002F628E">
        <w:tc>
          <w:tcPr>
            <w:tcW w:w="704" w:type="dxa"/>
          </w:tcPr>
          <w:p w14:paraId="1DD49502" w14:textId="77777777" w:rsidR="007B449B" w:rsidRPr="00FB4CC2" w:rsidRDefault="007B449B" w:rsidP="00C36CFA">
            <w:pPr>
              <w:rPr>
                <w:rFonts w:ascii="Arial" w:hAnsi="Arial" w:cs="Arial"/>
                <w:b/>
                <w:bCs/>
                <w:sz w:val="20"/>
                <w:szCs w:val="20"/>
              </w:rPr>
            </w:pPr>
          </w:p>
        </w:tc>
        <w:tc>
          <w:tcPr>
            <w:tcW w:w="3119" w:type="dxa"/>
          </w:tcPr>
          <w:p w14:paraId="7F651FA0" w14:textId="77777777" w:rsidR="007B449B" w:rsidRPr="00FB4CC2" w:rsidRDefault="007B449B" w:rsidP="00C36CFA">
            <w:pPr>
              <w:rPr>
                <w:rFonts w:ascii="Arial" w:hAnsi="Arial" w:cs="Arial"/>
                <w:b/>
                <w:bCs/>
                <w:sz w:val="20"/>
                <w:szCs w:val="20"/>
              </w:rPr>
            </w:pPr>
          </w:p>
        </w:tc>
        <w:tc>
          <w:tcPr>
            <w:tcW w:w="5953" w:type="dxa"/>
          </w:tcPr>
          <w:p w14:paraId="657B3C47" w14:textId="77777777" w:rsidR="007B449B" w:rsidRPr="00FB4CC2" w:rsidRDefault="007B449B" w:rsidP="00C36CFA">
            <w:pPr>
              <w:rPr>
                <w:rFonts w:ascii="Arial" w:hAnsi="Arial" w:cs="Arial"/>
                <w:b/>
                <w:bCs/>
                <w:sz w:val="20"/>
                <w:szCs w:val="20"/>
              </w:rPr>
            </w:pPr>
          </w:p>
        </w:tc>
        <w:tc>
          <w:tcPr>
            <w:tcW w:w="2552" w:type="dxa"/>
          </w:tcPr>
          <w:p w14:paraId="43C45313" w14:textId="77777777" w:rsidR="007B449B" w:rsidRPr="00FB4CC2" w:rsidRDefault="007B449B" w:rsidP="00C36CFA">
            <w:pPr>
              <w:rPr>
                <w:rFonts w:ascii="Arial" w:hAnsi="Arial" w:cs="Arial"/>
                <w:b/>
                <w:bCs/>
                <w:sz w:val="20"/>
                <w:szCs w:val="20"/>
              </w:rPr>
            </w:pPr>
          </w:p>
        </w:tc>
        <w:tc>
          <w:tcPr>
            <w:tcW w:w="1842" w:type="dxa"/>
          </w:tcPr>
          <w:p w14:paraId="5DB3CD3A" w14:textId="77777777" w:rsidR="007B449B" w:rsidRPr="00FB4CC2" w:rsidRDefault="007B449B" w:rsidP="00C36CFA">
            <w:pPr>
              <w:rPr>
                <w:rFonts w:ascii="Arial" w:hAnsi="Arial" w:cs="Arial"/>
                <w:b/>
                <w:bCs/>
                <w:sz w:val="20"/>
                <w:szCs w:val="20"/>
              </w:rPr>
            </w:pPr>
          </w:p>
        </w:tc>
        <w:tc>
          <w:tcPr>
            <w:tcW w:w="1276" w:type="dxa"/>
          </w:tcPr>
          <w:p w14:paraId="55D5154B" w14:textId="77777777" w:rsidR="007B449B" w:rsidRPr="00FB4CC2" w:rsidRDefault="007B449B" w:rsidP="00C36CFA">
            <w:pPr>
              <w:rPr>
                <w:rFonts w:ascii="Arial" w:hAnsi="Arial" w:cs="Arial"/>
                <w:b/>
                <w:bCs/>
                <w:sz w:val="20"/>
                <w:szCs w:val="20"/>
              </w:rPr>
            </w:pPr>
          </w:p>
        </w:tc>
      </w:tr>
      <w:tr w:rsidR="007771F7" w:rsidRPr="00FB4CC2" w14:paraId="4B80130E" w14:textId="77777777" w:rsidTr="002F628E">
        <w:tc>
          <w:tcPr>
            <w:tcW w:w="704" w:type="dxa"/>
          </w:tcPr>
          <w:p w14:paraId="659E9A72" w14:textId="77777777" w:rsidR="007B449B" w:rsidRPr="00FB4CC2" w:rsidRDefault="007B449B" w:rsidP="00C36CFA">
            <w:pPr>
              <w:rPr>
                <w:rFonts w:ascii="Arial" w:hAnsi="Arial" w:cs="Arial"/>
                <w:b/>
                <w:bCs/>
                <w:sz w:val="20"/>
                <w:szCs w:val="20"/>
              </w:rPr>
            </w:pPr>
          </w:p>
        </w:tc>
        <w:tc>
          <w:tcPr>
            <w:tcW w:w="3119" w:type="dxa"/>
          </w:tcPr>
          <w:p w14:paraId="10980632" w14:textId="77777777" w:rsidR="007B449B" w:rsidRPr="00FB4CC2" w:rsidRDefault="007B449B" w:rsidP="00C36CFA">
            <w:pPr>
              <w:rPr>
                <w:rFonts w:ascii="Arial" w:hAnsi="Arial" w:cs="Arial"/>
                <w:b/>
                <w:bCs/>
                <w:sz w:val="20"/>
                <w:szCs w:val="20"/>
              </w:rPr>
            </w:pPr>
          </w:p>
        </w:tc>
        <w:tc>
          <w:tcPr>
            <w:tcW w:w="5953" w:type="dxa"/>
          </w:tcPr>
          <w:p w14:paraId="33326C87" w14:textId="77777777" w:rsidR="007B449B" w:rsidRPr="00FB4CC2" w:rsidRDefault="007B449B" w:rsidP="00C36CFA">
            <w:pPr>
              <w:rPr>
                <w:rFonts w:ascii="Arial" w:hAnsi="Arial" w:cs="Arial"/>
                <w:b/>
                <w:bCs/>
                <w:sz w:val="20"/>
                <w:szCs w:val="20"/>
              </w:rPr>
            </w:pPr>
          </w:p>
        </w:tc>
        <w:tc>
          <w:tcPr>
            <w:tcW w:w="2552" w:type="dxa"/>
          </w:tcPr>
          <w:p w14:paraId="307A5202" w14:textId="77777777" w:rsidR="007B449B" w:rsidRPr="00FB4CC2" w:rsidRDefault="007B449B" w:rsidP="00C36CFA">
            <w:pPr>
              <w:rPr>
                <w:rFonts w:ascii="Arial" w:hAnsi="Arial" w:cs="Arial"/>
                <w:b/>
                <w:bCs/>
                <w:sz w:val="20"/>
                <w:szCs w:val="20"/>
              </w:rPr>
            </w:pPr>
          </w:p>
        </w:tc>
        <w:tc>
          <w:tcPr>
            <w:tcW w:w="1842" w:type="dxa"/>
          </w:tcPr>
          <w:p w14:paraId="5FA8DDD5" w14:textId="77777777" w:rsidR="007B449B" w:rsidRPr="00FB4CC2" w:rsidRDefault="007B449B" w:rsidP="00C36CFA">
            <w:pPr>
              <w:rPr>
                <w:rFonts w:ascii="Arial" w:hAnsi="Arial" w:cs="Arial"/>
                <w:b/>
                <w:bCs/>
                <w:sz w:val="20"/>
                <w:szCs w:val="20"/>
              </w:rPr>
            </w:pPr>
          </w:p>
        </w:tc>
        <w:tc>
          <w:tcPr>
            <w:tcW w:w="1276" w:type="dxa"/>
          </w:tcPr>
          <w:p w14:paraId="6C531CAD" w14:textId="77777777" w:rsidR="007B449B" w:rsidRPr="00FB4CC2" w:rsidRDefault="007B449B" w:rsidP="00C36CFA">
            <w:pPr>
              <w:rPr>
                <w:rFonts w:ascii="Arial" w:hAnsi="Arial" w:cs="Arial"/>
                <w:b/>
                <w:bCs/>
                <w:sz w:val="20"/>
                <w:szCs w:val="20"/>
              </w:rPr>
            </w:pPr>
          </w:p>
        </w:tc>
      </w:tr>
    </w:tbl>
    <w:p w14:paraId="0A9739AF" w14:textId="77777777" w:rsidR="00FD40E7" w:rsidRDefault="00FD40E7">
      <w:r>
        <w:br w:type="page"/>
      </w:r>
    </w:p>
    <w:tbl>
      <w:tblPr>
        <w:tblStyle w:val="TableGrid"/>
        <w:tblW w:w="0" w:type="auto"/>
        <w:tblLook w:val="04A0" w:firstRow="1" w:lastRow="0" w:firstColumn="1" w:lastColumn="0" w:noHBand="0" w:noVBand="1"/>
      </w:tblPr>
      <w:tblGrid>
        <w:gridCol w:w="716"/>
        <w:gridCol w:w="3184"/>
        <w:gridCol w:w="6443"/>
        <w:gridCol w:w="1985"/>
        <w:gridCol w:w="1921"/>
        <w:gridCol w:w="1139"/>
      </w:tblGrid>
      <w:tr w:rsidR="00FD40E7" w:rsidRPr="003E07AE" w14:paraId="68A477D1" w14:textId="77777777" w:rsidTr="00A1628E">
        <w:tc>
          <w:tcPr>
            <w:tcW w:w="716" w:type="dxa"/>
            <w:shd w:val="clear" w:color="auto" w:fill="ED7D31" w:themeFill="accent2"/>
          </w:tcPr>
          <w:p w14:paraId="438C42F9" w14:textId="2A5E9C19" w:rsidR="00FD40E7" w:rsidRPr="003E07AE" w:rsidRDefault="00FD40E7" w:rsidP="00C36CFA">
            <w:pPr>
              <w:jc w:val="center"/>
              <w:rPr>
                <w:rFonts w:ascii="Arial" w:hAnsi="Arial" w:cs="Arial"/>
                <w:b/>
                <w:sz w:val="20"/>
                <w:szCs w:val="20"/>
              </w:rPr>
            </w:pPr>
            <w:r>
              <w:rPr>
                <w:rFonts w:ascii="Arial" w:hAnsi="Arial" w:cs="Arial"/>
                <w:b/>
                <w:sz w:val="20"/>
                <w:szCs w:val="20"/>
              </w:rPr>
              <w:lastRenderedPageBreak/>
              <w:t>Ref</w:t>
            </w:r>
            <w:r w:rsidRPr="003E07AE">
              <w:rPr>
                <w:rFonts w:ascii="Arial" w:hAnsi="Arial" w:cs="Arial"/>
                <w:b/>
                <w:sz w:val="20"/>
                <w:szCs w:val="20"/>
              </w:rPr>
              <w:t>.</w:t>
            </w:r>
          </w:p>
        </w:tc>
        <w:tc>
          <w:tcPr>
            <w:tcW w:w="3184" w:type="dxa"/>
            <w:shd w:val="clear" w:color="auto" w:fill="ED7D31" w:themeFill="accent2"/>
          </w:tcPr>
          <w:p w14:paraId="76F231B5"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Legislation/Regulation</w:t>
            </w:r>
          </w:p>
        </w:tc>
        <w:tc>
          <w:tcPr>
            <w:tcW w:w="6443" w:type="dxa"/>
            <w:shd w:val="clear" w:color="auto" w:fill="ED7D31" w:themeFill="accent2"/>
          </w:tcPr>
          <w:p w14:paraId="4469D222"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How it Applies</w:t>
            </w:r>
          </w:p>
        </w:tc>
        <w:tc>
          <w:tcPr>
            <w:tcW w:w="1985" w:type="dxa"/>
            <w:shd w:val="clear" w:color="auto" w:fill="ED7D31" w:themeFill="accent2"/>
          </w:tcPr>
          <w:p w14:paraId="2AAF330D"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Internal Supporting Documentation</w:t>
            </w:r>
          </w:p>
        </w:tc>
        <w:tc>
          <w:tcPr>
            <w:tcW w:w="1921" w:type="dxa"/>
            <w:shd w:val="clear" w:color="auto" w:fill="ED7D31" w:themeFill="accent2"/>
          </w:tcPr>
          <w:p w14:paraId="1E464541"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Compliance Evaluation</w:t>
            </w:r>
          </w:p>
        </w:tc>
        <w:tc>
          <w:tcPr>
            <w:tcW w:w="1139" w:type="dxa"/>
            <w:shd w:val="clear" w:color="auto" w:fill="ED7D31" w:themeFill="accent2"/>
          </w:tcPr>
          <w:p w14:paraId="08DB85B0" w14:textId="77777777" w:rsidR="00FD40E7" w:rsidRPr="003E07AE" w:rsidRDefault="00FD40E7" w:rsidP="00C36CFA">
            <w:pPr>
              <w:jc w:val="center"/>
              <w:rPr>
                <w:rFonts w:ascii="Arial" w:hAnsi="Arial" w:cs="Arial"/>
                <w:b/>
                <w:sz w:val="20"/>
                <w:szCs w:val="20"/>
              </w:rPr>
            </w:pPr>
            <w:r w:rsidRPr="003E07AE">
              <w:rPr>
                <w:rFonts w:ascii="Arial" w:hAnsi="Arial" w:cs="Arial"/>
                <w:b/>
                <w:sz w:val="20"/>
                <w:szCs w:val="20"/>
              </w:rPr>
              <w:t>Date Leg. Reviewed</w:t>
            </w:r>
          </w:p>
        </w:tc>
      </w:tr>
      <w:tr w:rsidR="00FD40E7" w:rsidRPr="00B305D1" w14:paraId="19EAD3E2" w14:textId="77777777" w:rsidTr="00C36CFA">
        <w:trPr>
          <w:trHeight w:val="788"/>
        </w:trPr>
        <w:tc>
          <w:tcPr>
            <w:tcW w:w="15388" w:type="dxa"/>
            <w:gridSpan w:val="6"/>
            <w:shd w:val="clear" w:color="auto" w:fill="FBE4D5" w:themeFill="accent2" w:themeFillTint="33"/>
          </w:tcPr>
          <w:p w14:paraId="5D933FAE" w14:textId="77777777" w:rsidR="00FD40E7" w:rsidRDefault="00FD40E7" w:rsidP="00C36CFA">
            <w:pPr>
              <w:rPr>
                <w:rFonts w:ascii="Arial" w:hAnsi="Arial" w:cs="Arial"/>
                <w:b/>
                <w:sz w:val="20"/>
                <w:szCs w:val="20"/>
              </w:rPr>
            </w:pPr>
          </w:p>
          <w:p w14:paraId="6B5CC7C8" w14:textId="2E3D2EE3" w:rsidR="00FD40E7" w:rsidRPr="006522F2" w:rsidRDefault="00FD40E7" w:rsidP="00C36CFA">
            <w:pPr>
              <w:rPr>
                <w:rFonts w:ascii="Arial" w:hAnsi="Arial" w:cs="Arial"/>
                <w:b/>
                <w:sz w:val="20"/>
                <w:szCs w:val="20"/>
              </w:rPr>
            </w:pPr>
            <w:r w:rsidRPr="006522F2">
              <w:rPr>
                <w:rFonts w:ascii="Arial" w:hAnsi="Arial" w:cs="Arial"/>
                <w:b/>
                <w:sz w:val="20"/>
                <w:szCs w:val="20"/>
              </w:rPr>
              <w:t>Business  Legislation</w:t>
            </w:r>
          </w:p>
          <w:p w14:paraId="6169262F" w14:textId="77777777" w:rsidR="00FD40E7" w:rsidRPr="00B305D1" w:rsidRDefault="00FD40E7" w:rsidP="00C36CFA">
            <w:pPr>
              <w:rPr>
                <w:rFonts w:ascii="Arial" w:hAnsi="Arial" w:cs="Arial"/>
                <w:b/>
                <w:sz w:val="20"/>
                <w:szCs w:val="20"/>
              </w:rPr>
            </w:pPr>
          </w:p>
        </w:tc>
      </w:tr>
    </w:tbl>
    <w:tbl>
      <w:tblPr>
        <w:tblStyle w:val="TableGrid"/>
        <w:tblpPr w:leftFromText="180" w:rightFromText="180" w:vertAnchor="text" w:tblpY="1"/>
        <w:tblOverlap w:val="never"/>
        <w:tblW w:w="15488" w:type="dxa"/>
        <w:tblLook w:val="04A0" w:firstRow="1" w:lastRow="0" w:firstColumn="1" w:lastColumn="0" w:noHBand="0" w:noVBand="1"/>
      </w:tblPr>
      <w:tblGrid>
        <w:gridCol w:w="706"/>
        <w:gridCol w:w="3128"/>
        <w:gridCol w:w="6538"/>
        <w:gridCol w:w="1990"/>
        <w:gridCol w:w="1847"/>
        <w:gridCol w:w="1279"/>
      </w:tblGrid>
      <w:tr w:rsidR="00FD40E7" w:rsidRPr="007B449B" w14:paraId="595846C4" w14:textId="77777777" w:rsidTr="005C2D59">
        <w:trPr>
          <w:trHeight w:val="1658"/>
        </w:trPr>
        <w:tc>
          <w:tcPr>
            <w:tcW w:w="706" w:type="dxa"/>
          </w:tcPr>
          <w:p w14:paraId="60CF53C6" w14:textId="6365F7BF" w:rsidR="00FD40E7" w:rsidRPr="00A0384E" w:rsidRDefault="00FD40E7" w:rsidP="00C36CFA">
            <w:pPr>
              <w:rPr>
                <w:rFonts w:ascii="Arial" w:hAnsi="Arial" w:cs="Arial"/>
                <w:sz w:val="20"/>
                <w:szCs w:val="20"/>
              </w:rPr>
            </w:pPr>
            <w:r>
              <w:rPr>
                <w:rFonts w:ascii="Arial" w:hAnsi="Arial" w:cs="Arial"/>
                <w:sz w:val="20"/>
                <w:szCs w:val="20"/>
              </w:rPr>
              <w:t>BZ1</w:t>
            </w:r>
          </w:p>
        </w:tc>
        <w:tc>
          <w:tcPr>
            <w:tcW w:w="3128" w:type="dxa"/>
          </w:tcPr>
          <w:p w14:paraId="0CCDC87F" w14:textId="2B6FC98A" w:rsidR="00FD40E7" w:rsidRPr="00FD40E7" w:rsidRDefault="00FD40E7" w:rsidP="00C36CFA">
            <w:pPr>
              <w:rPr>
                <w:rFonts w:ascii="Arial" w:hAnsi="Arial" w:cs="Arial"/>
                <w:sz w:val="20"/>
                <w:szCs w:val="20"/>
              </w:rPr>
            </w:pPr>
            <w:r w:rsidRPr="00FD40E7">
              <w:rPr>
                <w:rFonts w:ascii="Arial" w:hAnsi="Arial" w:cs="Arial"/>
                <w:sz w:val="20"/>
                <w:szCs w:val="20"/>
              </w:rPr>
              <w:t>Carriage of Goods by Sea Act 1971 – the act</w:t>
            </w:r>
            <w:r w:rsidR="006522F2">
              <w:rPr>
                <w:rFonts w:ascii="Arial" w:hAnsi="Arial" w:cs="Arial"/>
                <w:sz w:val="20"/>
                <w:szCs w:val="20"/>
              </w:rPr>
              <w:t>, as amended,</w:t>
            </w:r>
            <w:r w:rsidRPr="00FD40E7">
              <w:rPr>
                <w:rFonts w:ascii="Arial" w:hAnsi="Arial" w:cs="Arial"/>
                <w:sz w:val="20"/>
                <w:szCs w:val="20"/>
              </w:rPr>
              <w:t xml:space="preserve"> </w:t>
            </w:r>
            <w:r w:rsidR="00A1628E">
              <w:rPr>
                <w:rFonts w:ascii="Arial" w:hAnsi="Arial" w:cs="Arial"/>
                <w:sz w:val="20"/>
                <w:szCs w:val="20"/>
              </w:rPr>
              <w:t>replacing the Hague Rules 1924</w:t>
            </w:r>
            <w:r w:rsidR="007F2BD0">
              <w:rPr>
                <w:rFonts w:ascii="Arial" w:hAnsi="Arial" w:cs="Arial"/>
                <w:sz w:val="20"/>
                <w:szCs w:val="20"/>
              </w:rPr>
              <w:t xml:space="preserve"> and Carriage of Goods by Sea Act 1924</w:t>
            </w:r>
          </w:p>
        </w:tc>
        <w:tc>
          <w:tcPr>
            <w:tcW w:w="6538" w:type="dxa"/>
          </w:tcPr>
          <w:p w14:paraId="67C9450F" w14:textId="597C3098"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 xml:space="preserve">Act incorporates the </w:t>
            </w:r>
            <w:r w:rsidR="00A1628E">
              <w:rPr>
                <w:rFonts w:ascii="Arial" w:hAnsi="Arial" w:cs="Arial"/>
                <w:sz w:val="20"/>
                <w:szCs w:val="20"/>
                <w:lang w:eastAsia="en-GB"/>
              </w:rPr>
              <w:t xml:space="preserve">internationally agreed </w:t>
            </w:r>
            <w:r w:rsidRPr="007E7B21">
              <w:rPr>
                <w:rFonts w:ascii="Arial" w:hAnsi="Arial" w:cs="Arial"/>
                <w:sz w:val="20"/>
                <w:szCs w:val="20"/>
                <w:lang w:eastAsia="en-GB"/>
              </w:rPr>
              <w:t xml:space="preserve">Hague-Visby Rules </w:t>
            </w:r>
            <w:r w:rsidR="00A1628E">
              <w:rPr>
                <w:rFonts w:ascii="Arial" w:hAnsi="Arial" w:cs="Arial"/>
                <w:sz w:val="20"/>
                <w:szCs w:val="20"/>
                <w:lang w:eastAsia="en-GB"/>
              </w:rPr>
              <w:t xml:space="preserve">1968 </w:t>
            </w:r>
            <w:r w:rsidRPr="007E7B21">
              <w:rPr>
                <w:rFonts w:ascii="Arial" w:hAnsi="Arial" w:cs="Arial"/>
                <w:sz w:val="20"/>
                <w:szCs w:val="20"/>
                <w:lang w:eastAsia="en-GB"/>
              </w:rPr>
              <w:t>into</w:t>
            </w:r>
            <w:r w:rsidR="005C2D59">
              <w:rPr>
                <w:rFonts w:ascii="Arial" w:hAnsi="Arial" w:cs="Arial"/>
                <w:sz w:val="20"/>
                <w:szCs w:val="20"/>
                <w:lang w:eastAsia="en-GB"/>
              </w:rPr>
              <w:t xml:space="preserve"> UK </w:t>
            </w:r>
            <w:r w:rsidRPr="007E7B21">
              <w:rPr>
                <w:rFonts w:ascii="Arial" w:hAnsi="Arial" w:cs="Arial"/>
                <w:sz w:val="20"/>
                <w:szCs w:val="20"/>
                <w:lang w:eastAsia="en-GB"/>
              </w:rPr>
              <w:t>law</w:t>
            </w:r>
            <w:r w:rsidR="005C2D59">
              <w:rPr>
                <w:rFonts w:ascii="Arial" w:hAnsi="Arial" w:cs="Arial"/>
                <w:sz w:val="20"/>
                <w:szCs w:val="20"/>
                <w:lang w:eastAsia="en-GB"/>
              </w:rPr>
              <w:t xml:space="preserve"> (English, Scottish and NI)</w:t>
            </w:r>
            <w:r w:rsidRPr="007E7B21">
              <w:rPr>
                <w:rFonts w:ascii="Arial" w:hAnsi="Arial" w:cs="Arial"/>
                <w:sz w:val="20"/>
                <w:szCs w:val="20"/>
                <w:lang w:eastAsia="en-GB"/>
              </w:rPr>
              <w:t xml:space="preserve">, defining the rights and responsibilities of carriers and shippers.  </w:t>
            </w:r>
          </w:p>
          <w:p w14:paraId="41B19779" w14:textId="77777777"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 xml:space="preserve">It outlines the limits on carrier liability for loss or damage to cargo.  </w:t>
            </w:r>
          </w:p>
          <w:p w14:paraId="4D916363" w14:textId="2F6B47E3" w:rsidR="00FD40E7" w:rsidRPr="007E7B21" w:rsidRDefault="007E7B21" w:rsidP="007E7B21">
            <w:pPr>
              <w:pStyle w:val="NoSpacing"/>
              <w:rPr>
                <w:rFonts w:ascii="Arial" w:hAnsi="Arial" w:cs="Arial"/>
                <w:lang w:eastAsia="en-GB"/>
              </w:rPr>
            </w:pPr>
            <w:r w:rsidRPr="007E7B21">
              <w:rPr>
                <w:rFonts w:ascii="Arial" w:hAnsi="Arial" w:cs="Arial"/>
                <w:sz w:val="20"/>
                <w:szCs w:val="20"/>
                <w:lang w:eastAsia="en-GB"/>
              </w:rPr>
              <w:t>The Rules apply if the bill of lading is issued in a contracting State, or the carriage is from a port in a contracting State, or the contract of carriage provides that the Rules shall govern.</w:t>
            </w:r>
            <w:r w:rsidRPr="007E7B21">
              <w:rPr>
                <w:rFonts w:ascii="Arial" w:hAnsi="Arial" w:cs="Arial"/>
                <w:lang w:eastAsia="en-GB"/>
              </w:rPr>
              <w:t> </w:t>
            </w:r>
          </w:p>
        </w:tc>
        <w:tc>
          <w:tcPr>
            <w:tcW w:w="1990" w:type="dxa"/>
          </w:tcPr>
          <w:p w14:paraId="5D9EB018" w14:textId="29F9B4E5" w:rsidR="00FD40E7" w:rsidRPr="00A44FC0" w:rsidRDefault="005C2D59" w:rsidP="00C36CFA">
            <w:pPr>
              <w:rPr>
                <w:rFonts w:ascii="Arial" w:hAnsi="Arial" w:cs="Arial"/>
                <w:sz w:val="20"/>
                <w:szCs w:val="20"/>
              </w:rPr>
            </w:pPr>
            <w:r>
              <w:rPr>
                <w:rFonts w:ascii="Arial" w:hAnsi="Arial" w:cs="Arial"/>
                <w:sz w:val="20"/>
                <w:szCs w:val="20"/>
              </w:rPr>
              <w:t xml:space="preserve">Learning and development </w:t>
            </w:r>
          </w:p>
        </w:tc>
        <w:tc>
          <w:tcPr>
            <w:tcW w:w="1847" w:type="dxa"/>
          </w:tcPr>
          <w:p w14:paraId="23E9E0E4" w14:textId="211E8407" w:rsidR="00FD40E7" w:rsidRDefault="005C2D59" w:rsidP="00C36CFA">
            <w:pPr>
              <w:rPr>
                <w:rFonts w:ascii="Arial" w:hAnsi="Arial" w:cs="Arial"/>
                <w:sz w:val="20"/>
                <w:szCs w:val="20"/>
              </w:rPr>
            </w:pPr>
            <w:r>
              <w:rPr>
                <w:rFonts w:ascii="Arial" w:hAnsi="Arial" w:cs="Arial"/>
                <w:sz w:val="20"/>
                <w:szCs w:val="20"/>
              </w:rPr>
              <w:t xml:space="preserve">Learning and Development Course: Bills of lading. </w:t>
            </w:r>
          </w:p>
          <w:p w14:paraId="0F582773" w14:textId="77777777" w:rsidR="005C2D59" w:rsidRDefault="005C2D59" w:rsidP="00C36CFA">
            <w:pPr>
              <w:rPr>
                <w:rFonts w:ascii="Arial" w:hAnsi="Arial" w:cs="Arial"/>
                <w:sz w:val="20"/>
                <w:szCs w:val="20"/>
              </w:rPr>
            </w:pPr>
          </w:p>
          <w:p w14:paraId="2BD66E79" w14:textId="4E257DCE" w:rsidR="005C2D59" w:rsidRPr="00A44FC0" w:rsidRDefault="005C2D59" w:rsidP="00C36CFA">
            <w:pPr>
              <w:rPr>
                <w:rFonts w:ascii="Arial" w:hAnsi="Arial" w:cs="Arial"/>
                <w:sz w:val="20"/>
                <w:szCs w:val="20"/>
              </w:rPr>
            </w:pPr>
            <w:r>
              <w:rPr>
                <w:rFonts w:ascii="Arial" w:hAnsi="Arial" w:cs="Arial"/>
                <w:sz w:val="20"/>
                <w:szCs w:val="20"/>
              </w:rPr>
              <w:t xml:space="preserve">Internal audits </w:t>
            </w:r>
          </w:p>
        </w:tc>
        <w:tc>
          <w:tcPr>
            <w:tcW w:w="1279" w:type="dxa"/>
          </w:tcPr>
          <w:p w14:paraId="5C58E50F" w14:textId="3601AEE0" w:rsidR="00FD40E7" w:rsidRPr="00A44FC0" w:rsidRDefault="005C2D59" w:rsidP="00C36CFA">
            <w:pPr>
              <w:rPr>
                <w:rFonts w:ascii="Arial" w:hAnsi="Arial" w:cs="Arial"/>
                <w:sz w:val="20"/>
                <w:szCs w:val="20"/>
              </w:rPr>
            </w:pPr>
            <w:r>
              <w:rPr>
                <w:rFonts w:ascii="Arial" w:hAnsi="Arial" w:cs="Arial"/>
                <w:sz w:val="20"/>
                <w:szCs w:val="20"/>
              </w:rPr>
              <w:t>June 2025</w:t>
            </w:r>
          </w:p>
        </w:tc>
      </w:tr>
      <w:tr w:rsidR="00FD40E7" w:rsidRPr="00FB4CC2" w14:paraId="6DEBBC77" w14:textId="77777777" w:rsidTr="005C2D59">
        <w:trPr>
          <w:trHeight w:val="1111"/>
        </w:trPr>
        <w:tc>
          <w:tcPr>
            <w:tcW w:w="706" w:type="dxa"/>
          </w:tcPr>
          <w:p w14:paraId="2A9FB0A2" w14:textId="245669AC" w:rsidR="00FD40E7" w:rsidRPr="00FB4CC2" w:rsidRDefault="00FD40E7" w:rsidP="00C36CFA">
            <w:pPr>
              <w:rPr>
                <w:rFonts w:ascii="Arial" w:hAnsi="Arial" w:cs="Arial"/>
                <w:sz w:val="20"/>
                <w:szCs w:val="20"/>
              </w:rPr>
            </w:pPr>
            <w:r>
              <w:rPr>
                <w:rFonts w:ascii="Arial" w:hAnsi="Arial" w:cs="Arial"/>
                <w:sz w:val="20"/>
                <w:szCs w:val="20"/>
              </w:rPr>
              <w:t>BZ2</w:t>
            </w:r>
          </w:p>
        </w:tc>
        <w:tc>
          <w:tcPr>
            <w:tcW w:w="3128" w:type="dxa"/>
          </w:tcPr>
          <w:p w14:paraId="4B48121D" w14:textId="6522A6A1" w:rsidR="00FD40E7" w:rsidRPr="00FB4CC2" w:rsidRDefault="00FD40E7" w:rsidP="00C36CFA">
            <w:pPr>
              <w:rPr>
                <w:rFonts w:ascii="Arial" w:hAnsi="Arial" w:cs="Arial"/>
                <w:sz w:val="20"/>
                <w:szCs w:val="20"/>
              </w:rPr>
            </w:pPr>
            <w:r>
              <w:rPr>
                <w:rFonts w:ascii="Arial" w:hAnsi="Arial" w:cs="Arial"/>
                <w:sz w:val="20"/>
                <w:szCs w:val="20"/>
              </w:rPr>
              <w:t>Carriage of Goods by Sea Act 1992 – the act updating the Bills of Lading Act 1855</w:t>
            </w:r>
          </w:p>
        </w:tc>
        <w:tc>
          <w:tcPr>
            <w:tcW w:w="6538" w:type="dxa"/>
          </w:tcPr>
          <w:p w14:paraId="256A9FD3" w14:textId="77777777"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This Act replaces the </w:t>
            </w:r>
            <w:hyperlink r:id="rId13" w:tgtFrame="_blank" w:history="1">
              <w:r w:rsidRPr="007E7B21">
                <w:rPr>
                  <w:rFonts w:ascii="Arial" w:hAnsi="Arial" w:cs="Arial"/>
                  <w:color w:val="0000FF"/>
                  <w:sz w:val="20"/>
                  <w:szCs w:val="20"/>
                  <w:u w:val="single"/>
                  <w:lang w:eastAsia="en-GB"/>
                </w:rPr>
                <w:t>Bills of Lading Act 1855</w:t>
              </w:r>
            </w:hyperlink>
            <w:r w:rsidRPr="007E7B21">
              <w:rPr>
                <w:rFonts w:ascii="Arial" w:hAnsi="Arial" w:cs="Arial"/>
                <w:sz w:val="20"/>
                <w:szCs w:val="20"/>
                <w:lang w:eastAsia="en-GB"/>
              </w:rPr>
              <w:t> and modernizes the law regarding the transfer of rights and liabilities related to shipping documents.</w:t>
            </w:r>
          </w:p>
          <w:p w14:paraId="06823307" w14:textId="77777777" w:rsidR="007E7B21" w:rsidRPr="007E7B21" w:rsidRDefault="007E7B21" w:rsidP="007E7B21">
            <w:pPr>
              <w:pStyle w:val="NoSpacing"/>
              <w:rPr>
                <w:rFonts w:ascii="Arial" w:hAnsi="Arial" w:cs="Arial"/>
                <w:sz w:val="20"/>
                <w:szCs w:val="20"/>
                <w:lang w:eastAsia="en-GB"/>
              </w:rPr>
            </w:pPr>
            <w:r w:rsidRPr="007E7B21">
              <w:rPr>
                <w:rFonts w:ascii="Arial" w:hAnsi="Arial" w:cs="Arial"/>
                <w:sz w:val="20"/>
                <w:szCs w:val="20"/>
                <w:lang w:eastAsia="en-GB"/>
              </w:rPr>
              <w:t>It clarifies the rights of holders of bills of lading, sea waybills, and ship's delivery orders.</w:t>
            </w:r>
          </w:p>
          <w:p w14:paraId="26EBC584" w14:textId="351EA41E" w:rsidR="00FD40E7" w:rsidRPr="007E7B21" w:rsidRDefault="007E7B21" w:rsidP="00A1628E">
            <w:pPr>
              <w:pStyle w:val="NoSpacing"/>
              <w:rPr>
                <w:rFonts w:ascii="Arial" w:hAnsi="Arial" w:cs="Arial"/>
                <w:sz w:val="20"/>
                <w:szCs w:val="20"/>
                <w:lang w:eastAsia="en-GB"/>
              </w:rPr>
            </w:pPr>
            <w:r w:rsidRPr="007E7B21">
              <w:rPr>
                <w:rFonts w:ascii="Arial" w:hAnsi="Arial" w:cs="Arial"/>
                <w:sz w:val="20"/>
                <w:szCs w:val="20"/>
                <w:lang w:eastAsia="en-GB"/>
              </w:rPr>
              <w:t>It defines the liabilities of those who take or demand delivery or make claims under the contract of carriage. </w:t>
            </w:r>
          </w:p>
        </w:tc>
        <w:tc>
          <w:tcPr>
            <w:tcW w:w="1990" w:type="dxa"/>
          </w:tcPr>
          <w:p w14:paraId="682CCAE8" w14:textId="4219585A" w:rsidR="00FD40E7" w:rsidRPr="00C577A2" w:rsidRDefault="005C2D59" w:rsidP="005C2D59">
            <w:pPr>
              <w:rPr>
                <w:rFonts w:ascii="Arial" w:hAnsi="Arial" w:cs="Arial"/>
                <w:sz w:val="20"/>
                <w:szCs w:val="20"/>
              </w:rPr>
            </w:pPr>
            <w:r>
              <w:rPr>
                <w:rFonts w:ascii="Arial" w:hAnsi="Arial" w:cs="Arial"/>
                <w:sz w:val="20"/>
                <w:szCs w:val="20"/>
              </w:rPr>
              <w:t>Learning and development</w:t>
            </w:r>
          </w:p>
        </w:tc>
        <w:tc>
          <w:tcPr>
            <w:tcW w:w="1847" w:type="dxa"/>
          </w:tcPr>
          <w:p w14:paraId="35D6FCA7" w14:textId="77777777" w:rsidR="005C2D59" w:rsidRDefault="005C2D59" w:rsidP="00C36CFA">
            <w:pPr>
              <w:rPr>
                <w:rFonts w:ascii="Arial" w:hAnsi="Arial" w:cs="Arial"/>
                <w:sz w:val="20"/>
                <w:szCs w:val="20"/>
              </w:rPr>
            </w:pPr>
            <w:r>
              <w:rPr>
                <w:rFonts w:ascii="Arial" w:hAnsi="Arial" w:cs="Arial"/>
                <w:sz w:val="20"/>
                <w:szCs w:val="20"/>
              </w:rPr>
              <w:t xml:space="preserve">Learning and Development Course: Bills of lading </w:t>
            </w:r>
          </w:p>
          <w:p w14:paraId="151235E8" w14:textId="77777777" w:rsidR="005C2D59" w:rsidRDefault="005C2D59" w:rsidP="00C36CFA">
            <w:pPr>
              <w:rPr>
                <w:rFonts w:ascii="Arial" w:hAnsi="Arial" w:cs="Arial"/>
                <w:sz w:val="20"/>
                <w:szCs w:val="20"/>
              </w:rPr>
            </w:pPr>
          </w:p>
          <w:p w14:paraId="19712237" w14:textId="69B13404" w:rsidR="00FD40E7" w:rsidRPr="00C577A2" w:rsidRDefault="005C2D59" w:rsidP="00C36CFA">
            <w:pPr>
              <w:rPr>
                <w:rFonts w:ascii="Arial" w:hAnsi="Arial" w:cs="Arial"/>
                <w:sz w:val="20"/>
                <w:szCs w:val="20"/>
              </w:rPr>
            </w:pPr>
            <w:r>
              <w:rPr>
                <w:rFonts w:ascii="Arial" w:hAnsi="Arial" w:cs="Arial"/>
                <w:sz w:val="20"/>
                <w:szCs w:val="20"/>
              </w:rPr>
              <w:t xml:space="preserve">Internal </w:t>
            </w:r>
            <w:r w:rsidR="00FD40E7" w:rsidRPr="00C577A2">
              <w:rPr>
                <w:rFonts w:ascii="Arial" w:hAnsi="Arial" w:cs="Arial"/>
                <w:sz w:val="20"/>
                <w:szCs w:val="20"/>
              </w:rPr>
              <w:t xml:space="preserve">Audits </w:t>
            </w:r>
          </w:p>
        </w:tc>
        <w:tc>
          <w:tcPr>
            <w:tcW w:w="1279" w:type="dxa"/>
          </w:tcPr>
          <w:p w14:paraId="243A5C18" w14:textId="50B9B5BE" w:rsidR="00FD40E7" w:rsidRPr="00C577A2" w:rsidRDefault="005C2D59" w:rsidP="00C36CFA">
            <w:pPr>
              <w:rPr>
                <w:rFonts w:ascii="Arial" w:hAnsi="Arial" w:cs="Arial"/>
                <w:sz w:val="20"/>
                <w:szCs w:val="20"/>
              </w:rPr>
            </w:pPr>
            <w:r>
              <w:rPr>
                <w:rFonts w:ascii="Arial" w:hAnsi="Arial" w:cs="Arial"/>
                <w:sz w:val="20"/>
                <w:szCs w:val="20"/>
              </w:rPr>
              <w:t>June 2025</w:t>
            </w:r>
          </w:p>
        </w:tc>
      </w:tr>
      <w:tr w:rsidR="00FD40E7" w:rsidRPr="00FB4CC2" w14:paraId="36017B08" w14:textId="77777777" w:rsidTr="005C2D59">
        <w:trPr>
          <w:trHeight w:val="808"/>
        </w:trPr>
        <w:tc>
          <w:tcPr>
            <w:tcW w:w="706" w:type="dxa"/>
          </w:tcPr>
          <w:p w14:paraId="07AA0078" w14:textId="4AEF433D" w:rsidR="00FD40E7" w:rsidRPr="00381570" w:rsidRDefault="00FD40E7" w:rsidP="00C36CFA">
            <w:pPr>
              <w:rPr>
                <w:rFonts w:ascii="Arial" w:hAnsi="Arial" w:cs="Arial"/>
                <w:sz w:val="20"/>
                <w:szCs w:val="20"/>
              </w:rPr>
            </w:pPr>
            <w:r>
              <w:rPr>
                <w:rFonts w:ascii="Arial" w:hAnsi="Arial" w:cs="Arial"/>
                <w:sz w:val="20"/>
                <w:szCs w:val="20"/>
              </w:rPr>
              <w:t>BZ3</w:t>
            </w:r>
          </w:p>
        </w:tc>
        <w:tc>
          <w:tcPr>
            <w:tcW w:w="3128" w:type="dxa"/>
          </w:tcPr>
          <w:p w14:paraId="1FE0A9FA" w14:textId="2694998C" w:rsidR="00FD40E7" w:rsidRPr="002F628E" w:rsidRDefault="007E7B21" w:rsidP="00C36CFA">
            <w:pPr>
              <w:spacing w:before="100" w:beforeAutospacing="1" w:after="100" w:afterAutospacing="1"/>
              <w:outlineLvl w:val="2"/>
              <w:rPr>
                <w:rFonts w:ascii="Arial" w:eastAsia="Times New Roman" w:hAnsi="Arial" w:cs="Arial"/>
                <w:sz w:val="20"/>
                <w:szCs w:val="20"/>
                <w:lang w:eastAsia="en-GB"/>
              </w:rPr>
            </w:pPr>
            <w:r>
              <w:rPr>
                <w:rFonts w:ascii="Arial" w:eastAsia="Times New Roman" w:hAnsi="Arial" w:cs="Arial"/>
                <w:sz w:val="20"/>
                <w:szCs w:val="20"/>
                <w:lang w:eastAsia="en-GB"/>
              </w:rPr>
              <w:t xml:space="preserve">Carriage of Goods by Road Act 1965 – act giving effect to the CMR Convention, international carriage </w:t>
            </w:r>
            <w:r w:rsidR="00A1628E">
              <w:rPr>
                <w:rFonts w:ascii="Arial" w:eastAsia="Times New Roman" w:hAnsi="Arial" w:cs="Arial"/>
                <w:sz w:val="20"/>
                <w:szCs w:val="20"/>
                <w:lang w:eastAsia="en-GB"/>
              </w:rPr>
              <w:t>of goods</w:t>
            </w:r>
            <w:r>
              <w:rPr>
                <w:rFonts w:ascii="Arial" w:eastAsia="Times New Roman" w:hAnsi="Arial" w:cs="Arial"/>
                <w:sz w:val="20"/>
                <w:szCs w:val="20"/>
                <w:lang w:eastAsia="en-GB"/>
              </w:rPr>
              <w:t xml:space="preserve"> by road</w:t>
            </w:r>
          </w:p>
        </w:tc>
        <w:tc>
          <w:tcPr>
            <w:tcW w:w="6538" w:type="dxa"/>
          </w:tcPr>
          <w:p w14:paraId="08E5A002" w14:textId="1AF6E496" w:rsidR="00FD40E7" w:rsidRPr="00A1628E" w:rsidRDefault="00A1628E" w:rsidP="00C36CFA">
            <w:pPr>
              <w:rPr>
                <w:rFonts w:ascii="Arial" w:hAnsi="Arial" w:cs="Arial"/>
                <w:sz w:val="20"/>
                <w:szCs w:val="20"/>
              </w:rPr>
            </w:pPr>
            <w:r w:rsidRPr="00A1628E">
              <w:rPr>
                <w:rFonts w:ascii="Arial" w:hAnsi="Arial" w:cs="Arial"/>
                <w:color w:val="001D35"/>
                <w:sz w:val="20"/>
                <w:szCs w:val="20"/>
                <w:shd w:val="clear" w:color="auto" w:fill="FFFFFF"/>
              </w:rPr>
              <w:t>The Carriage of Goods by Road Act 1965 implements the </w:t>
            </w:r>
            <w:hyperlink r:id="rId14" w:tgtFrame="_blank" w:history="1">
              <w:r w:rsidRPr="00A1628E">
                <w:rPr>
                  <w:rStyle w:val="Hyperlink"/>
                  <w:rFonts w:ascii="Arial" w:hAnsi="Arial" w:cs="Arial"/>
                  <w:sz w:val="20"/>
                  <w:szCs w:val="20"/>
                  <w:shd w:val="clear" w:color="auto" w:fill="FFFFFF"/>
                </w:rPr>
                <w:t>CMR Convention</w:t>
              </w:r>
            </w:hyperlink>
            <w:r w:rsidRPr="00A1628E">
              <w:rPr>
                <w:rStyle w:val="m5tqyf"/>
                <w:rFonts w:ascii="Arial" w:hAnsi="Arial" w:cs="Arial"/>
                <w:color w:val="001D35"/>
                <w:sz w:val="20"/>
                <w:szCs w:val="20"/>
                <w:shd w:val="clear" w:color="auto" w:fill="FFFFFF"/>
              </w:rPr>
              <w:t>,</w:t>
            </w:r>
            <w:r>
              <w:rPr>
                <w:rStyle w:val="m5tqyf"/>
                <w:rFonts w:ascii="Arial" w:hAnsi="Arial" w:cs="Arial"/>
                <w:color w:val="001D35"/>
                <w:sz w:val="20"/>
                <w:szCs w:val="20"/>
                <w:shd w:val="clear" w:color="auto" w:fill="FFFFFF"/>
              </w:rPr>
              <w:t xml:space="preserve"> </w:t>
            </w:r>
            <w:r>
              <w:rPr>
                <w:rStyle w:val="m5tqyf"/>
                <w:color w:val="001D35"/>
                <w:shd w:val="clear" w:color="auto" w:fill="FFFFFF"/>
              </w:rPr>
              <w:t>1956</w:t>
            </w:r>
            <w:r w:rsidRPr="00A1628E">
              <w:rPr>
                <w:rFonts w:ascii="Arial" w:hAnsi="Arial" w:cs="Arial"/>
                <w:color w:val="001D35"/>
                <w:sz w:val="20"/>
                <w:szCs w:val="20"/>
                <w:shd w:val="clear" w:color="auto" w:fill="FFFFFF"/>
              </w:rPr>
              <w:t> a legal framework for international road transport of goods. It clarifies liability for loss, damage, or delay of goods during transit, outlining obligations for carriers, senders, and consignees. The Act standardizes procedures and documentation, promoting efficiency and uniformity in the logistics sector.</w:t>
            </w:r>
            <w:r w:rsidRPr="00A1628E">
              <w:rPr>
                <w:rStyle w:val="uv3um"/>
                <w:rFonts w:ascii="Arial" w:hAnsi="Arial" w:cs="Arial"/>
                <w:color w:val="001D35"/>
                <w:sz w:val="20"/>
                <w:szCs w:val="20"/>
                <w:shd w:val="clear" w:color="auto" w:fill="FFFFFF"/>
              </w:rPr>
              <w:t> </w:t>
            </w:r>
          </w:p>
        </w:tc>
        <w:tc>
          <w:tcPr>
            <w:tcW w:w="1990" w:type="dxa"/>
          </w:tcPr>
          <w:p w14:paraId="6C382B70" w14:textId="615F48FD" w:rsidR="00FD40E7" w:rsidRPr="00C577A2" w:rsidRDefault="005C2D59" w:rsidP="00C36CFA">
            <w:pPr>
              <w:rPr>
                <w:rFonts w:ascii="Arial" w:hAnsi="Arial" w:cs="Arial"/>
                <w:sz w:val="20"/>
                <w:szCs w:val="20"/>
              </w:rPr>
            </w:pPr>
            <w:r>
              <w:rPr>
                <w:rFonts w:ascii="Arial" w:hAnsi="Arial" w:cs="Arial"/>
                <w:sz w:val="20"/>
                <w:szCs w:val="20"/>
              </w:rPr>
              <w:t>Learning and development</w:t>
            </w:r>
          </w:p>
        </w:tc>
        <w:tc>
          <w:tcPr>
            <w:tcW w:w="1847" w:type="dxa"/>
          </w:tcPr>
          <w:p w14:paraId="6DC656AC" w14:textId="77777777" w:rsidR="00FD40E7" w:rsidRDefault="005C2D59" w:rsidP="00C36CFA">
            <w:pPr>
              <w:rPr>
                <w:rFonts w:ascii="Arial" w:hAnsi="Arial" w:cs="Arial"/>
                <w:sz w:val="20"/>
                <w:szCs w:val="20"/>
              </w:rPr>
            </w:pPr>
            <w:r>
              <w:rPr>
                <w:rFonts w:ascii="Arial" w:hAnsi="Arial" w:cs="Arial"/>
                <w:sz w:val="20"/>
                <w:szCs w:val="20"/>
              </w:rPr>
              <w:t>Learning and Development Course: Bills of lading.</w:t>
            </w:r>
          </w:p>
          <w:p w14:paraId="0270FEC2" w14:textId="77777777" w:rsidR="005C2D59" w:rsidRDefault="005C2D59" w:rsidP="00C36CFA">
            <w:pPr>
              <w:rPr>
                <w:rFonts w:ascii="Arial" w:hAnsi="Arial" w:cs="Arial"/>
                <w:sz w:val="20"/>
                <w:szCs w:val="20"/>
              </w:rPr>
            </w:pPr>
          </w:p>
          <w:p w14:paraId="41E7692A" w14:textId="75143F7A" w:rsidR="005C2D59" w:rsidRPr="00C577A2" w:rsidRDefault="005C2D59" w:rsidP="00C36CFA">
            <w:pPr>
              <w:rPr>
                <w:rFonts w:ascii="Arial" w:hAnsi="Arial" w:cs="Arial"/>
                <w:sz w:val="20"/>
                <w:szCs w:val="20"/>
              </w:rPr>
            </w:pPr>
            <w:r>
              <w:rPr>
                <w:rFonts w:ascii="Arial" w:hAnsi="Arial" w:cs="Arial"/>
                <w:sz w:val="20"/>
                <w:szCs w:val="20"/>
              </w:rPr>
              <w:t>Internal audits</w:t>
            </w:r>
          </w:p>
        </w:tc>
        <w:tc>
          <w:tcPr>
            <w:tcW w:w="1279" w:type="dxa"/>
          </w:tcPr>
          <w:p w14:paraId="65BA454D" w14:textId="29A73030" w:rsidR="00FD40E7" w:rsidRPr="00C577A2" w:rsidRDefault="005C2D59" w:rsidP="00C36CFA">
            <w:pPr>
              <w:rPr>
                <w:rFonts w:ascii="Arial" w:hAnsi="Arial" w:cs="Arial"/>
                <w:sz w:val="20"/>
                <w:szCs w:val="20"/>
              </w:rPr>
            </w:pPr>
            <w:r>
              <w:rPr>
                <w:rFonts w:ascii="Arial" w:hAnsi="Arial" w:cs="Arial"/>
                <w:sz w:val="20"/>
                <w:szCs w:val="20"/>
              </w:rPr>
              <w:t>June 2025</w:t>
            </w:r>
          </w:p>
        </w:tc>
      </w:tr>
      <w:tr w:rsidR="00FD40E7" w:rsidRPr="00FB4CC2" w14:paraId="4932E2F5" w14:textId="77777777" w:rsidTr="005C2D59">
        <w:trPr>
          <w:trHeight w:val="1585"/>
        </w:trPr>
        <w:tc>
          <w:tcPr>
            <w:tcW w:w="706" w:type="dxa"/>
          </w:tcPr>
          <w:p w14:paraId="71D9B67F" w14:textId="753467E1" w:rsidR="00FD40E7" w:rsidRPr="002F628E" w:rsidRDefault="00FD40E7" w:rsidP="00C36CFA">
            <w:pPr>
              <w:rPr>
                <w:rFonts w:ascii="Arial" w:hAnsi="Arial" w:cs="Arial"/>
                <w:sz w:val="20"/>
                <w:szCs w:val="20"/>
              </w:rPr>
            </w:pPr>
            <w:r>
              <w:rPr>
                <w:rFonts w:ascii="Arial" w:hAnsi="Arial" w:cs="Arial"/>
                <w:sz w:val="20"/>
                <w:szCs w:val="20"/>
              </w:rPr>
              <w:t xml:space="preserve">BZ5 </w:t>
            </w:r>
          </w:p>
        </w:tc>
        <w:tc>
          <w:tcPr>
            <w:tcW w:w="3128" w:type="dxa"/>
          </w:tcPr>
          <w:p w14:paraId="483B291C" w14:textId="4E1F994C" w:rsidR="00FD40E7" w:rsidRPr="005C2D59" w:rsidRDefault="007E7B21" w:rsidP="005C2D59">
            <w:pPr>
              <w:pStyle w:val="NoSpacing"/>
              <w:rPr>
                <w:rFonts w:ascii="Arial" w:hAnsi="Arial" w:cs="Arial"/>
                <w:sz w:val="20"/>
                <w:szCs w:val="20"/>
              </w:rPr>
            </w:pPr>
            <w:r w:rsidRPr="005C2D59">
              <w:rPr>
                <w:rFonts w:ascii="Arial" w:hAnsi="Arial" w:cs="Arial"/>
                <w:sz w:val="20"/>
                <w:szCs w:val="20"/>
              </w:rPr>
              <w:t>Carriage by Air Act</w:t>
            </w:r>
            <w:r w:rsidR="005C2D59">
              <w:rPr>
                <w:rFonts w:ascii="Arial" w:hAnsi="Arial" w:cs="Arial"/>
                <w:sz w:val="20"/>
                <w:szCs w:val="20"/>
              </w:rPr>
              <w:t xml:space="preserve"> 1961</w:t>
            </w:r>
            <w:r w:rsidR="007F2BD0">
              <w:rPr>
                <w:rFonts w:ascii="Arial" w:hAnsi="Arial" w:cs="Arial"/>
                <w:sz w:val="20"/>
                <w:szCs w:val="20"/>
              </w:rPr>
              <w:t xml:space="preserve"> </w:t>
            </w:r>
            <w:r w:rsidR="00A1628E" w:rsidRPr="005C2D59">
              <w:rPr>
                <w:rFonts w:ascii="Arial" w:hAnsi="Arial" w:cs="Arial"/>
                <w:sz w:val="20"/>
                <w:szCs w:val="20"/>
              </w:rPr>
              <w:t>(passengers and freight)</w:t>
            </w:r>
          </w:p>
        </w:tc>
        <w:tc>
          <w:tcPr>
            <w:tcW w:w="6538" w:type="dxa"/>
          </w:tcPr>
          <w:p w14:paraId="20A5047F" w14:textId="75E662E4" w:rsidR="00FD40E7" w:rsidRPr="005C2D59" w:rsidRDefault="00A1628E" w:rsidP="005C2D59">
            <w:pPr>
              <w:pStyle w:val="NoSpacing"/>
              <w:rPr>
                <w:rFonts w:ascii="Arial" w:hAnsi="Arial" w:cs="Arial"/>
                <w:sz w:val="20"/>
                <w:szCs w:val="20"/>
              </w:rPr>
            </w:pPr>
            <w:r w:rsidRPr="005C2D59">
              <w:rPr>
                <w:rFonts w:ascii="Arial" w:hAnsi="Arial" w:cs="Arial"/>
                <w:sz w:val="20"/>
                <w:szCs w:val="20"/>
              </w:rPr>
              <w:t>The Carriage by Air Act 1961 incorporates international conventions, like the Warsaw Convention 1929 and </w:t>
            </w:r>
            <w:hyperlink r:id="rId15" w:tgtFrame="_blank" w:history="1">
              <w:r w:rsidRPr="005C2D59">
                <w:rPr>
                  <w:rStyle w:val="Hyperlink"/>
                  <w:rFonts w:ascii="Arial" w:hAnsi="Arial" w:cs="Arial"/>
                  <w:color w:val="auto"/>
                  <w:sz w:val="20"/>
                  <w:szCs w:val="20"/>
                  <w:u w:val="none"/>
                </w:rPr>
                <w:t>Hague Protocol</w:t>
              </w:r>
            </w:hyperlink>
            <w:r w:rsidRPr="005C2D59">
              <w:rPr>
                <w:rStyle w:val="m5tqyf"/>
                <w:rFonts w:ascii="Arial" w:hAnsi="Arial" w:cs="Arial"/>
                <w:sz w:val="20"/>
                <w:szCs w:val="20"/>
              </w:rPr>
              <w:t>,</w:t>
            </w:r>
            <w:r w:rsidRPr="005C2D59">
              <w:rPr>
                <w:rFonts w:ascii="Arial" w:hAnsi="Arial" w:cs="Arial"/>
                <w:sz w:val="20"/>
                <w:szCs w:val="20"/>
              </w:rPr>
              <w:t> 1955 into UK law, setting standards for air carriers' liability in international flights. It defines the scope of liability for damage, loss, or destruction of goods or baggage, including during loading, unloading, or transshipment. The Act also outlines rules for compensation for injury, death, or delay, balancing passenger rights with airline interests.</w:t>
            </w:r>
            <w:r w:rsidRPr="005C2D59">
              <w:rPr>
                <w:rStyle w:val="uv3um"/>
                <w:rFonts w:ascii="Arial" w:hAnsi="Arial" w:cs="Arial"/>
                <w:sz w:val="20"/>
                <w:szCs w:val="20"/>
              </w:rPr>
              <w:t> </w:t>
            </w:r>
          </w:p>
        </w:tc>
        <w:tc>
          <w:tcPr>
            <w:tcW w:w="1990" w:type="dxa"/>
          </w:tcPr>
          <w:p w14:paraId="75AA3022" w14:textId="1F7FF904" w:rsidR="00FD40E7" w:rsidRPr="00C577A2" w:rsidRDefault="005C2D59" w:rsidP="00C36CFA">
            <w:pPr>
              <w:rPr>
                <w:rFonts w:ascii="Arial" w:hAnsi="Arial" w:cs="Arial"/>
                <w:sz w:val="20"/>
                <w:szCs w:val="20"/>
              </w:rPr>
            </w:pPr>
            <w:r>
              <w:rPr>
                <w:rFonts w:ascii="Arial" w:hAnsi="Arial" w:cs="Arial"/>
                <w:sz w:val="20"/>
                <w:szCs w:val="20"/>
              </w:rPr>
              <w:t>Learning and development</w:t>
            </w:r>
          </w:p>
        </w:tc>
        <w:tc>
          <w:tcPr>
            <w:tcW w:w="1847" w:type="dxa"/>
          </w:tcPr>
          <w:p w14:paraId="7B291EE7" w14:textId="77777777" w:rsidR="00FD40E7" w:rsidRDefault="005C2D59" w:rsidP="00C36CFA">
            <w:pPr>
              <w:rPr>
                <w:rFonts w:ascii="Arial" w:hAnsi="Arial" w:cs="Arial"/>
                <w:sz w:val="20"/>
                <w:szCs w:val="20"/>
              </w:rPr>
            </w:pPr>
            <w:r>
              <w:rPr>
                <w:rFonts w:ascii="Arial" w:hAnsi="Arial" w:cs="Arial"/>
                <w:sz w:val="20"/>
                <w:szCs w:val="20"/>
              </w:rPr>
              <w:t>Learning and Development Course: Bills of lading</w:t>
            </w:r>
          </w:p>
          <w:p w14:paraId="7C85937C" w14:textId="77777777" w:rsidR="005C2D59" w:rsidRDefault="005C2D59" w:rsidP="00C36CFA">
            <w:pPr>
              <w:rPr>
                <w:rFonts w:ascii="Arial" w:hAnsi="Arial" w:cs="Arial"/>
                <w:sz w:val="20"/>
                <w:szCs w:val="20"/>
              </w:rPr>
            </w:pPr>
          </w:p>
          <w:p w14:paraId="1D058ACE" w14:textId="6135DEC9" w:rsidR="005C2D59" w:rsidRPr="00C577A2" w:rsidRDefault="005C2D59" w:rsidP="00C36CFA">
            <w:pPr>
              <w:rPr>
                <w:rFonts w:ascii="Arial" w:hAnsi="Arial" w:cs="Arial"/>
                <w:sz w:val="20"/>
                <w:szCs w:val="20"/>
              </w:rPr>
            </w:pPr>
            <w:r>
              <w:rPr>
                <w:rFonts w:ascii="Arial" w:hAnsi="Arial" w:cs="Arial"/>
                <w:sz w:val="20"/>
                <w:szCs w:val="20"/>
              </w:rPr>
              <w:t>Internal audits</w:t>
            </w:r>
          </w:p>
        </w:tc>
        <w:tc>
          <w:tcPr>
            <w:tcW w:w="1279" w:type="dxa"/>
          </w:tcPr>
          <w:p w14:paraId="78AABD73" w14:textId="508729DE" w:rsidR="00FD40E7" w:rsidRPr="00C577A2" w:rsidRDefault="005C2D59" w:rsidP="00C36CFA">
            <w:pPr>
              <w:rPr>
                <w:rFonts w:ascii="Arial" w:hAnsi="Arial" w:cs="Arial"/>
                <w:sz w:val="20"/>
                <w:szCs w:val="20"/>
              </w:rPr>
            </w:pPr>
            <w:r>
              <w:rPr>
                <w:rFonts w:ascii="Arial" w:hAnsi="Arial" w:cs="Arial"/>
                <w:sz w:val="20"/>
                <w:szCs w:val="20"/>
              </w:rPr>
              <w:t>June 2025</w:t>
            </w:r>
          </w:p>
        </w:tc>
      </w:tr>
      <w:tr w:rsidR="00FD40E7" w:rsidRPr="00FB4CC2" w14:paraId="58EB7E46" w14:textId="77777777" w:rsidTr="005C2D59">
        <w:trPr>
          <w:trHeight w:val="220"/>
        </w:trPr>
        <w:tc>
          <w:tcPr>
            <w:tcW w:w="706" w:type="dxa"/>
          </w:tcPr>
          <w:p w14:paraId="4039A659" w14:textId="77777777" w:rsidR="00FD40E7" w:rsidRPr="00FB4CC2" w:rsidRDefault="00FD40E7" w:rsidP="00C36CFA">
            <w:pPr>
              <w:rPr>
                <w:rFonts w:ascii="Arial" w:hAnsi="Arial" w:cs="Arial"/>
                <w:b/>
                <w:bCs/>
                <w:sz w:val="20"/>
                <w:szCs w:val="20"/>
              </w:rPr>
            </w:pPr>
          </w:p>
        </w:tc>
        <w:tc>
          <w:tcPr>
            <w:tcW w:w="3128" w:type="dxa"/>
          </w:tcPr>
          <w:p w14:paraId="7EAF79E6" w14:textId="77777777" w:rsidR="00FD40E7" w:rsidRPr="00FB4CC2" w:rsidRDefault="00FD40E7" w:rsidP="00C36CFA">
            <w:pPr>
              <w:rPr>
                <w:rFonts w:ascii="Arial" w:hAnsi="Arial" w:cs="Arial"/>
                <w:b/>
                <w:bCs/>
                <w:sz w:val="20"/>
                <w:szCs w:val="20"/>
              </w:rPr>
            </w:pPr>
          </w:p>
        </w:tc>
        <w:tc>
          <w:tcPr>
            <w:tcW w:w="6538" w:type="dxa"/>
          </w:tcPr>
          <w:p w14:paraId="2CE45707" w14:textId="77777777" w:rsidR="00FD40E7" w:rsidRPr="00FB4CC2" w:rsidRDefault="00FD40E7" w:rsidP="00C36CFA">
            <w:pPr>
              <w:rPr>
                <w:rFonts w:ascii="Arial" w:hAnsi="Arial" w:cs="Arial"/>
                <w:b/>
                <w:bCs/>
                <w:sz w:val="20"/>
                <w:szCs w:val="20"/>
              </w:rPr>
            </w:pPr>
          </w:p>
        </w:tc>
        <w:tc>
          <w:tcPr>
            <w:tcW w:w="1990" w:type="dxa"/>
          </w:tcPr>
          <w:p w14:paraId="4EEB85BA" w14:textId="77777777" w:rsidR="00FD40E7" w:rsidRPr="00FB4CC2" w:rsidRDefault="00FD40E7" w:rsidP="00C36CFA">
            <w:pPr>
              <w:rPr>
                <w:rFonts w:ascii="Arial" w:hAnsi="Arial" w:cs="Arial"/>
                <w:b/>
                <w:bCs/>
                <w:sz w:val="20"/>
                <w:szCs w:val="20"/>
              </w:rPr>
            </w:pPr>
          </w:p>
        </w:tc>
        <w:tc>
          <w:tcPr>
            <w:tcW w:w="1847" w:type="dxa"/>
          </w:tcPr>
          <w:p w14:paraId="3C7616C6" w14:textId="77777777" w:rsidR="00FD40E7" w:rsidRPr="00FB4CC2" w:rsidRDefault="00FD40E7" w:rsidP="00C36CFA">
            <w:pPr>
              <w:rPr>
                <w:rFonts w:ascii="Arial" w:hAnsi="Arial" w:cs="Arial"/>
                <w:b/>
                <w:bCs/>
                <w:sz w:val="20"/>
                <w:szCs w:val="20"/>
              </w:rPr>
            </w:pPr>
          </w:p>
        </w:tc>
        <w:tc>
          <w:tcPr>
            <w:tcW w:w="1279" w:type="dxa"/>
          </w:tcPr>
          <w:p w14:paraId="19547A7B" w14:textId="77777777" w:rsidR="00FD40E7" w:rsidRPr="00FB4CC2" w:rsidRDefault="00FD40E7" w:rsidP="00C36CFA">
            <w:pPr>
              <w:rPr>
                <w:rFonts w:ascii="Arial" w:hAnsi="Arial" w:cs="Arial"/>
                <w:b/>
                <w:bCs/>
                <w:sz w:val="20"/>
                <w:szCs w:val="20"/>
              </w:rPr>
            </w:pPr>
          </w:p>
        </w:tc>
      </w:tr>
      <w:tr w:rsidR="00FD40E7" w:rsidRPr="00FB4CC2" w14:paraId="656A602B" w14:textId="77777777" w:rsidTr="005C2D59">
        <w:trPr>
          <w:trHeight w:val="220"/>
        </w:trPr>
        <w:tc>
          <w:tcPr>
            <w:tcW w:w="706" w:type="dxa"/>
          </w:tcPr>
          <w:p w14:paraId="5D58291B" w14:textId="77777777" w:rsidR="00FD40E7" w:rsidRPr="00FB4CC2" w:rsidRDefault="00FD40E7" w:rsidP="00C36CFA">
            <w:pPr>
              <w:rPr>
                <w:rFonts w:ascii="Arial" w:hAnsi="Arial" w:cs="Arial"/>
                <w:b/>
                <w:bCs/>
                <w:sz w:val="20"/>
                <w:szCs w:val="20"/>
              </w:rPr>
            </w:pPr>
          </w:p>
        </w:tc>
        <w:tc>
          <w:tcPr>
            <w:tcW w:w="3128" w:type="dxa"/>
          </w:tcPr>
          <w:p w14:paraId="1A2DDD4F" w14:textId="77777777" w:rsidR="00FD40E7" w:rsidRPr="00FB4CC2" w:rsidRDefault="00FD40E7" w:rsidP="00C36CFA">
            <w:pPr>
              <w:rPr>
                <w:rFonts w:ascii="Arial" w:hAnsi="Arial" w:cs="Arial"/>
                <w:b/>
                <w:bCs/>
                <w:sz w:val="20"/>
                <w:szCs w:val="20"/>
              </w:rPr>
            </w:pPr>
          </w:p>
        </w:tc>
        <w:tc>
          <w:tcPr>
            <w:tcW w:w="6538" w:type="dxa"/>
          </w:tcPr>
          <w:p w14:paraId="6C8FD3C6" w14:textId="77777777" w:rsidR="00FD40E7" w:rsidRPr="00FB4CC2" w:rsidRDefault="00FD40E7" w:rsidP="00C36CFA">
            <w:pPr>
              <w:rPr>
                <w:rFonts w:ascii="Arial" w:hAnsi="Arial" w:cs="Arial"/>
                <w:b/>
                <w:bCs/>
                <w:sz w:val="20"/>
                <w:szCs w:val="20"/>
              </w:rPr>
            </w:pPr>
          </w:p>
        </w:tc>
        <w:tc>
          <w:tcPr>
            <w:tcW w:w="1990" w:type="dxa"/>
          </w:tcPr>
          <w:p w14:paraId="64BC35FC" w14:textId="77777777" w:rsidR="00FD40E7" w:rsidRPr="00FB4CC2" w:rsidRDefault="00FD40E7" w:rsidP="00C36CFA">
            <w:pPr>
              <w:rPr>
                <w:rFonts w:ascii="Arial" w:hAnsi="Arial" w:cs="Arial"/>
                <w:b/>
                <w:bCs/>
                <w:sz w:val="20"/>
                <w:szCs w:val="20"/>
              </w:rPr>
            </w:pPr>
          </w:p>
        </w:tc>
        <w:tc>
          <w:tcPr>
            <w:tcW w:w="1847" w:type="dxa"/>
          </w:tcPr>
          <w:p w14:paraId="236FE37C" w14:textId="77777777" w:rsidR="00FD40E7" w:rsidRPr="00FB4CC2" w:rsidRDefault="00FD40E7" w:rsidP="00C36CFA">
            <w:pPr>
              <w:rPr>
                <w:rFonts w:ascii="Arial" w:hAnsi="Arial" w:cs="Arial"/>
                <w:b/>
                <w:bCs/>
                <w:sz w:val="20"/>
                <w:szCs w:val="20"/>
              </w:rPr>
            </w:pPr>
          </w:p>
        </w:tc>
        <w:tc>
          <w:tcPr>
            <w:tcW w:w="1279" w:type="dxa"/>
          </w:tcPr>
          <w:p w14:paraId="1676C4D8" w14:textId="77777777" w:rsidR="00FD40E7" w:rsidRPr="00FB4CC2" w:rsidRDefault="00FD40E7" w:rsidP="00C36CFA">
            <w:pPr>
              <w:rPr>
                <w:rFonts w:ascii="Arial" w:hAnsi="Arial" w:cs="Arial"/>
                <w:b/>
                <w:bCs/>
                <w:sz w:val="20"/>
                <w:szCs w:val="20"/>
              </w:rPr>
            </w:pPr>
          </w:p>
        </w:tc>
      </w:tr>
      <w:tr w:rsidR="00FD40E7" w:rsidRPr="00FB4CC2" w14:paraId="51AC0358" w14:textId="77777777" w:rsidTr="005C2D59">
        <w:trPr>
          <w:trHeight w:val="220"/>
        </w:trPr>
        <w:tc>
          <w:tcPr>
            <w:tcW w:w="706" w:type="dxa"/>
          </w:tcPr>
          <w:p w14:paraId="3CF83953" w14:textId="77777777" w:rsidR="00FD40E7" w:rsidRPr="00FB4CC2" w:rsidRDefault="00FD40E7" w:rsidP="00C36CFA">
            <w:pPr>
              <w:rPr>
                <w:rFonts w:ascii="Arial" w:hAnsi="Arial" w:cs="Arial"/>
                <w:b/>
                <w:bCs/>
                <w:sz w:val="20"/>
                <w:szCs w:val="20"/>
              </w:rPr>
            </w:pPr>
          </w:p>
        </w:tc>
        <w:tc>
          <w:tcPr>
            <w:tcW w:w="3128" w:type="dxa"/>
          </w:tcPr>
          <w:p w14:paraId="19BBE79E" w14:textId="77777777" w:rsidR="00FD40E7" w:rsidRPr="00FB4CC2" w:rsidRDefault="00FD40E7" w:rsidP="00C36CFA">
            <w:pPr>
              <w:rPr>
                <w:rFonts w:ascii="Arial" w:hAnsi="Arial" w:cs="Arial"/>
                <w:b/>
                <w:bCs/>
                <w:sz w:val="20"/>
                <w:szCs w:val="20"/>
              </w:rPr>
            </w:pPr>
          </w:p>
        </w:tc>
        <w:tc>
          <w:tcPr>
            <w:tcW w:w="6538" w:type="dxa"/>
          </w:tcPr>
          <w:p w14:paraId="58B1504B" w14:textId="77777777" w:rsidR="00FD40E7" w:rsidRPr="00FB4CC2" w:rsidRDefault="00FD40E7" w:rsidP="00C36CFA">
            <w:pPr>
              <w:rPr>
                <w:rFonts w:ascii="Arial" w:hAnsi="Arial" w:cs="Arial"/>
                <w:b/>
                <w:bCs/>
                <w:sz w:val="20"/>
                <w:szCs w:val="20"/>
              </w:rPr>
            </w:pPr>
          </w:p>
        </w:tc>
        <w:tc>
          <w:tcPr>
            <w:tcW w:w="1990" w:type="dxa"/>
          </w:tcPr>
          <w:p w14:paraId="25623A6B" w14:textId="77777777" w:rsidR="00FD40E7" w:rsidRPr="00FB4CC2" w:rsidRDefault="00FD40E7" w:rsidP="00C36CFA">
            <w:pPr>
              <w:rPr>
                <w:rFonts w:ascii="Arial" w:hAnsi="Arial" w:cs="Arial"/>
                <w:b/>
                <w:bCs/>
                <w:sz w:val="20"/>
                <w:szCs w:val="20"/>
              </w:rPr>
            </w:pPr>
          </w:p>
        </w:tc>
        <w:tc>
          <w:tcPr>
            <w:tcW w:w="1847" w:type="dxa"/>
          </w:tcPr>
          <w:p w14:paraId="4467E74C" w14:textId="77777777" w:rsidR="00FD40E7" w:rsidRPr="00FB4CC2" w:rsidRDefault="00FD40E7" w:rsidP="00C36CFA">
            <w:pPr>
              <w:rPr>
                <w:rFonts w:ascii="Arial" w:hAnsi="Arial" w:cs="Arial"/>
                <w:b/>
                <w:bCs/>
                <w:sz w:val="20"/>
                <w:szCs w:val="20"/>
              </w:rPr>
            </w:pPr>
          </w:p>
        </w:tc>
        <w:tc>
          <w:tcPr>
            <w:tcW w:w="1279" w:type="dxa"/>
          </w:tcPr>
          <w:p w14:paraId="612132F0" w14:textId="77777777" w:rsidR="00FD40E7" w:rsidRPr="00FB4CC2" w:rsidRDefault="00FD40E7" w:rsidP="00C36CFA">
            <w:pPr>
              <w:rPr>
                <w:rFonts w:ascii="Arial" w:hAnsi="Arial" w:cs="Arial"/>
                <w:b/>
                <w:bCs/>
                <w:sz w:val="20"/>
                <w:szCs w:val="20"/>
              </w:rPr>
            </w:pPr>
          </w:p>
        </w:tc>
      </w:tr>
    </w:tbl>
    <w:p w14:paraId="67FC79D1" w14:textId="687B5EB6" w:rsidR="007304AC" w:rsidRPr="00FB4CC2" w:rsidRDefault="007304AC" w:rsidP="005C2D59">
      <w:pPr>
        <w:rPr>
          <w:rFonts w:ascii="Arial" w:hAnsi="Arial" w:cs="Arial"/>
          <w:sz w:val="20"/>
          <w:szCs w:val="20"/>
        </w:rPr>
      </w:pPr>
    </w:p>
    <w:sectPr w:rsidR="007304AC" w:rsidRPr="00FB4CC2" w:rsidSect="008A5295">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ABBF" w14:textId="77777777" w:rsidR="002F7FBB" w:rsidRDefault="002F7FBB" w:rsidP="007D3EED">
      <w:pPr>
        <w:spacing w:after="0" w:line="240" w:lineRule="auto"/>
      </w:pPr>
      <w:r>
        <w:separator/>
      </w:r>
    </w:p>
  </w:endnote>
  <w:endnote w:type="continuationSeparator" w:id="0">
    <w:p w14:paraId="19A8F1E1" w14:textId="77777777" w:rsidR="002F7FBB" w:rsidRDefault="002F7FBB" w:rsidP="007D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034844"/>
      <w:docPartObj>
        <w:docPartGallery w:val="Page Numbers (Bottom of Page)"/>
        <w:docPartUnique/>
      </w:docPartObj>
    </w:sdtPr>
    <w:sdtContent>
      <w:sdt>
        <w:sdtPr>
          <w:id w:val="-1769616900"/>
          <w:docPartObj>
            <w:docPartGallery w:val="Page Numbers (Top of Page)"/>
            <w:docPartUnique/>
          </w:docPartObj>
        </w:sdtPr>
        <w:sdtContent>
          <w:p w14:paraId="20118E26" w14:textId="4106CEF7" w:rsidR="000D1133" w:rsidRDefault="000D11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604C9C" w14:textId="4A400617" w:rsidR="00A07BD1" w:rsidRDefault="00B96066">
    <w:pPr>
      <w:pStyle w:val="Footer"/>
    </w:pPr>
    <w:r>
      <w:rPr>
        <w:noProof/>
      </w:rPr>
      <w:fldChar w:fldCharType="begin"/>
    </w:r>
    <w:r>
      <w:rPr>
        <w:noProof/>
      </w:rPr>
      <w:instrText xml:space="preserve"> FILENAME \* MERGEFORMAT </w:instrText>
    </w:r>
    <w:r>
      <w:rPr>
        <w:noProof/>
      </w:rPr>
      <w:fldChar w:fldCharType="separate"/>
    </w:r>
    <w:r w:rsidR="007304AC">
      <w:rPr>
        <w:noProof/>
      </w:rPr>
      <w:t>R 07</w:t>
    </w:r>
    <w:r w:rsidR="00A90B66">
      <w:rPr>
        <w:noProof/>
      </w:rPr>
      <w:t xml:space="preserve"> - Legal Register</w:t>
    </w:r>
    <w:r>
      <w:rPr>
        <w:noProof/>
      </w:rPr>
      <w:fldChar w:fldCharType="end"/>
    </w:r>
    <w:r w:rsidR="000D1133">
      <w:t xml:space="preserve"> </w:t>
    </w:r>
    <w:r w:rsidR="00A9272B">
      <w:tab/>
    </w:r>
    <w:r w:rsidR="00A9272B">
      <w:tab/>
    </w:r>
    <w:r w:rsidR="000D1133">
      <w:t>[Business Use]</w:t>
    </w:r>
  </w:p>
  <w:p w14:paraId="0C97A29C" w14:textId="207FEE2F" w:rsidR="002E5A97" w:rsidRDefault="002E5A97">
    <w:pPr>
      <w:pStyle w:val="Footer"/>
    </w:pPr>
    <w:r>
      <w:t>Issue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DB8A" w14:textId="77777777" w:rsidR="002F7FBB" w:rsidRDefault="002F7FBB" w:rsidP="007D3EED">
      <w:pPr>
        <w:spacing w:after="0" w:line="240" w:lineRule="auto"/>
      </w:pPr>
      <w:bookmarkStart w:id="0" w:name="_Hlk507148912"/>
      <w:bookmarkEnd w:id="0"/>
      <w:r>
        <w:separator/>
      </w:r>
    </w:p>
  </w:footnote>
  <w:footnote w:type="continuationSeparator" w:id="0">
    <w:p w14:paraId="77834486" w14:textId="77777777" w:rsidR="002F7FBB" w:rsidRDefault="002F7FBB" w:rsidP="007D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A2D" w14:textId="0F0192AE" w:rsidR="007D3EED" w:rsidRPr="0060654E" w:rsidRDefault="007304AC" w:rsidP="007304AC">
    <w:pPr>
      <w:tabs>
        <w:tab w:val="left" w:pos="5235"/>
        <w:tab w:val="center" w:pos="7699"/>
      </w:tabs>
      <w:rPr>
        <w:rFonts w:ascii="Arial" w:hAnsi="Arial" w:cs="Arial"/>
        <w:sz w:val="32"/>
        <w:szCs w:val="32"/>
      </w:rPr>
    </w:pPr>
    <w:r>
      <w:rPr>
        <w:rFonts w:ascii="Arial" w:hAnsi="Arial" w:cs="Arial"/>
        <w:sz w:val="32"/>
        <w:szCs w:val="32"/>
      </w:rPr>
      <w:tab/>
    </w:r>
    <w:r w:rsidRPr="00A37AE0">
      <w:rPr>
        <w:noProof/>
      </w:rPr>
      <w:drawing>
        <wp:inline distT="0" distB="0" distL="0" distR="0" wp14:anchorId="0582CD74" wp14:editId="214B11B9">
          <wp:extent cx="1323975" cy="379949"/>
          <wp:effectExtent l="0" t="0" r="0" b="1270"/>
          <wp:docPr id="2" name="Picture 2"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844" cy="383642"/>
                  </a:xfrm>
                  <a:prstGeom prst="rect">
                    <a:avLst/>
                  </a:prstGeom>
                  <a:noFill/>
                  <a:ln>
                    <a:noFill/>
                  </a:ln>
                </pic:spPr>
              </pic:pic>
            </a:graphicData>
          </a:graphic>
        </wp:inline>
      </w:drawing>
    </w:r>
    <w:r>
      <w:rPr>
        <w:rFonts w:ascii="Arial" w:hAnsi="Arial" w:cs="Arial"/>
        <w:noProof/>
        <w:sz w:val="32"/>
        <w:szCs w:val="32"/>
      </w:rPr>
      <w:drawing>
        <wp:inline distT="0" distB="0" distL="0" distR="0" wp14:anchorId="0988364C" wp14:editId="4997CA11">
          <wp:extent cx="819150" cy="382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28992" cy="386877"/>
                  </a:xfrm>
                  <a:prstGeom prst="rect">
                    <a:avLst/>
                  </a:prstGeom>
                </pic:spPr>
              </pic:pic>
            </a:graphicData>
          </a:graphic>
        </wp:inline>
      </w:drawing>
    </w:r>
    <w:r>
      <w:rPr>
        <w:rFonts w:ascii="Arial" w:hAnsi="Arial" w:cs="Arial"/>
        <w:sz w:val="32"/>
        <w:szCs w:val="32"/>
      </w:rPr>
      <w:t xml:space="preserve"> KC Group Shipping </w:t>
    </w:r>
    <w:r w:rsidR="007D3EED">
      <w:rPr>
        <w:rFonts w:ascii="Arial" w:hAnsi="Arial" w:cs="Arial"/>
        <w:sz w:val="32"/>
        <w:szCs w:val="32"/>
      </w:rPr>
      <w:t>Legal Register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17A5C"/>
    <w:multiLevelType w:val="hybridMultilevel"/>
    <w:tmpl w:val="E968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E3AD0"/>
    <w:multiLevelType w:val="multilevel"/>
    <w:tmpl w:val="EEE2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D2F78"/>
    <w:multiLevelType w:val="multilevel"/>
    <w:tmpl w:val="78F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41F17"/>
    <w:multiLevelType w:val="multilevel"/>
    <w:tmpl w:val="D5E6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A877D8"/>
    <w:multiLevelType w:val="multilevel"/>
    <w:tmpl w:val="CD58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888418">
    <w:abstractNumId w:val="1"/>
  </w:num>
  <w:num w:numId="2" w16cid:durableId="1692533886">
    <w:abstractNumId w:val="2"/>
  </w:num>
  <w:num w:numId="3" w16cid:durableId="207110994">
    <w:abstractNumId w:val="4"/>
  </w:num>
  <w:num w:numId="4" w16cid:durableId="246304941">
    <w:abstractNumId w:val="3"/>
  </w:num>
  <w:num w:numId="5" w16cid:durableId="175154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ED"/>
    <w:rsid w:val="000306BB"/>
    <w:rsid w:val="00034AE6"/>
    <w:rsid w:val="00087A4A"/>
    <w:rsid w:val="000946A7"/>
    <w:rsid w:val="000B7D01"/>
    <w:rsid w:val="000D10B8"/>
    <w:rsid w:val="000D1133"/>
    <w:rsid w:val="0011788D"/>
    <w:rsid w:val="001207B3"/>
    <w:rsid w:val="00190DF3"/>
    <w:rsid w:val="00193723"/>
    <w:rsid w:val="002206D5"/>
    <w:rsid w:val="00275437"/>
    <w:rsid w:val="002832B4"/>
    <w:rsid w:val="002D052E"/>
    <w:rsid w:val="002E32CA"/>
    <w:rsid w:val="002E5A97"/>
    <w:rsid w:val="002F628E"/>
    <w:rsid w:val="002F7FBB"/>
    <w:rsid w:val="003163BB"/>
    <w:rsid w:val="00332D63"/>
    <w:rsid w:val="00334D55"/>
    <w:rsid w:val="003503D9"/>
    <w:rsid w:val="00350D6E"/>
    <w:rsid w:val="00360285"/>
    <w:rsid w:val="00360887"/>
    <w:rsid w:val="00373361"/>
    <w:rsid w:val="00381570"/>
    <w:rsid w:val="003D4A30"/>
    <w:rsid w:val="003E07AE"/>
    <w:rsid w:val="00415061"/>
    <w:rsid w:val="00422FF1"/>
    <w:rsid w:val="00433AF9"/>
    <w:rsid w:val="004439AC"/>
    <w:rsid w:val="004850F9"/>
    <w:rsid w:val="004A5569"/>
    <w:rsid w:val="004D345B"/>
    <w:rsid w:val="00515797"/>
    <w:rsid w:val="005612ED"/>
    <w:rsid w:val="00580A39"/>
    <w:rsid w:val="005851CD"/>
    <w:rsid w:val="00594894"/>
    <w:rsid w:val="005C2D59"/>
    <w:rsid w:val="006071EE"/>
    <w:rsid w:val="00623A0E"/>
    <w:rsid w:val="00641726"/>
    <w:rsid w:val="006522F2"/>
    <w:rsid w:val="006603CB"/>
    <w:rsid w:val="00661B6D"/>
    <w:rsid w:val="00673FFF"/>
    <w:rsid w:val="0067582D"/>
    <w:rsid w:val="00686567"/>
    <w:rsid w:val="006F1A47"/>
    <w:rsid w:val="006F5E9E"/>
    <w:rsid w:val="007304AC"/>
    <w:rsid w:val="00752C85"/>
    <w:rsid w:val="007771F7"/>
    <w:rsid w:val="007B449B"/>
    <w:rsid w:val="007D1CC5"/>
    <w:rsid w:val="007D2AC3"/>
    <w:rsid w:val="007D3808"/>
    <w:rsid w:val="007D3EED"/>
    <w:rsid w:val="007E595C"/>
    <w:rsid w:val="007E7B21"/>
    <w:rsid w:val="007F2BD0"/>
    <w:rsid w:val="007F3E74"/>
    <w:rsid w:val="00804E82"/>
    <w:rsid w:val="00826300"/>
    <w:rsid w:val="00875ED3"/>
    <w:rsid w:val="00885D6F"/>
    <w:rsid w:val="008A5295"/>
    <w:rsid w:val="008D2BF3"/>
    <w:rsid w:val="008D520E"/>
    <w:rsid w:val="00910532"/>
    <w:rsid w:val="00963C0D"/>
    <w:rsid w:val="00976AC3"/>
    <w:rsid w:val="00977F03"/>
    <w:rsid w:val="00985BD8"/>
    <w:rsid w:val="00985BFD"/>
    <w:rsid w:val="009943AC"/>
    <w:rsid w:val="009B4AE4"/>
    <w:rsid w:val="009F48DA"/>
    <w:rsid w:val="00A0384E"/>
    <w:rsid w:val="00A07BD1"/>
    <w:rsid w:val="00A11056"/>
    <w:rsid w:val="00A13264"/>
    <w:rsid w:val="00A1531A"/>
    <w:rsid w:val="00A1628E"/>
    <w:rsid w:val="00A3006C"/>
    <w:rsid w:val="00A44FC0"/>
    <w:rsid w:val="00A45ADF"/>
    <w:rsid w:val="00A85BC8"/>
    <w:rsid w:val="00A90B66"/>
    <w:rsid w:val="00A9272B"/>
    <w:rsid w:val="00AB0D48"/>
    <w:rsid w:val="00AD6019"/>
    <w:rsid w:val="00B305D1"/>
    <w:rsid w:val="00B43359"/>
    <w:rsid w:val="00B9496F"/>
    <w:rsid w:val="00B96066"/>
    <w:rsid w:val="00BA0E89"/>
    <w:rsid w:val="00BB67A4"/>
    <w:rsid w:val="00BC4605"/>
    <w:rsid w:val="00BC7791"/>
    <w:rsid w:val="00BE0D19"/>
    <w:rsid w:val="00BE20B6"/>
    <w:rsid w:val="00BF7EDD"/>
    <w:rsid w:val="00C14AD5"/>
    <w:rsid w:val="00C36CFA"/>
    <w:rsid w:val="00C577A2"/>
    <w:rsid w:val="00CB5DEF"/>
    <w:rsid w:val="00CE7614"/>
    <w:rsid w:val="00CF15C9"/>
    <w:rsid w:val="00D032A7"/>
    <w:rsid w:val="00D6460A"/>
    <w:rsid w:val="00DF40ED"/>
    <w:rsid w:val="00E075D2"/>
    <w:rsid w:val="00E25CE0"/>
    <w:rsid w:val="00E33BA7"/>
    <w:rsid w:val="00E42798"/>
    <w:rsid w:val="00E429AD"/>
    <w:rsid w:val="00EB5CB0"/>
    <w:rsid w:val="00EC6E73"/>
    <w:rsid w:val="00EE02B5"/>
    <w:rsid w:val="00F158FE"/>
    <w:rsid w:val="00F747E4"/>
    <w:rsid w:val="00FB4CC2"/>
    <w:rsid w:val="00FC072B"/>
    <w:rsid w:val="00FD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1E38"/>
  <w15:chartTrackingRefBased/>
  <w15:docId w15:val="{982AD2DA-9566-4171-BE03-7ECF09A1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ED"/>
  </w:style>
  <w:style w:type="paragraph" w:styleId="Footer">
    <w:name w:val="footer"/>
    <w:basedOn w:val="Normal"/>
    <w:link w:val="FooterChar"/>
    <w:uiPriority w:val="99"/>
    <w:unhideWhenUsed/>
    <w:rsid w:val="007D3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ED"/>
  </w:style>
  <w:style w:type="table" w:styleId="TableGrid">
    <w:name w:val="Table Grid"/>
    <w:basedOn w:val="TableNormal"/>
    <w:uiPriority w:val="39"/>
    <w:rsid w:val="007D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D3EE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7D3E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7D3E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7D3E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GridLight">
    <w:name w:val="Grid Table Light"/>
    <w:basedOn w:val="TableNormal"/>
    <w:uiPriority w:val="40"/>
    <w:rsid w:val="007D3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90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66"/>
    <w:rPr>
      <w:rFonts w:ascii="Segoe UI" w:hAnsi="Segoe UI" w:cs="Segoe UI"/>
      <w:sz w:val="18"/>
      <w:szCs w:val="18"/>
    </w:rPr>
  </w:style>
  <w:style w:type="paragraph" w:styleId="BodyText">
    <w:name w:val="Body Text"/>
    <w:basedOn w:val="Normal"/>
    <w:link w:val="BodyTextChar"/>
    <w:uiPriority w:val="99"/>
    <w:rsid w:val="00E33BA7"/>
    <w:pPr>
      <w:spacing w:after="0" w:line="240" w:lineRule="auto"/>
    </w:pPr>
    <w:rPr>
      <w:rFonts w:ascii="Calibri" w:eastAsia="Times New Roman" w:hAnsi="Calibri" w:cs="Arial"/>
      <w:sz w:val="18"/>
      <w:szCs w:val="18"/>
    </w:rPr>
  </w:style>
  <w:style w:type="character" w:customStyle="1" w:styleId="BodyTextChar">
    <w:name w:val="Body Text Char"/>
    <w:basedOn w:val="DefaultParagraphFont"/>
    <w:link w:val="BodyText"/>
    <w:uiPriority w:val="99"/>
    <w:rsid w:val="00E33BA7"/>
    <w:rPr>
      <w:rFonts w:ascii="Calibri" w:eastAsia="Times New Roman" w:hAnsi="Calibri" w:cs="Arial"/>
      <w:sz w:val="18"/>
      <w:szCs w:val="18"/>
    </w:rPr>
  </w:style>
  <w:style w:type="paragraph" w:styleId="NormalWeb">
    <w:name w:val="Normal (Web)"/>
    <w:basedOn w:val="Normal"/>
    <w:uiPriority w:val="99"/>
    <w:unhideWhenUsed/>
    <w:rsid w:val="00675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82D"/>
    <w:rPr>
      <w:b/>
      <w:bCs/>
    </w:rPr>
  </w:style>
  <w:style w:type="character" w:customStyle="1" w:styleId="relative">
    <w:name w:val="relative"/>
    <w:basedOn w:val="DefaultParagraphFont"/>
    <w:rsid w:val="003503D9"/>
  </w:style>
  <w:style w:type="character" w:customStyle="1" w:styleId="ms-1">
    <w:name w:val="ms-1"/>
    <w:basedOn w:val="DefaultParagraphFont"/>
    <w:rsid w:val="002F628E"/>
  </w:style>
  <w:style w:type="character" w:customStyle="1" w:styleId="max-w-full">
    <w:name w:val="max-w-full"/>
    <w:basedOn w:val="DefaultParagraphFont"/>
    <w:rsid w:val="002F628E"/>
  </w:style>
  <w:style w:type="character" w:customStyle="1" w:styleId="-me-1">
    <w:name w:val="-me-1"/>
    <w:basedOn w:val="DefaultParagraphFont"/>
    <w:rsid w:val="002F628E"/>
  </w:style>
  <w:style w:type="paragraph" w:styleId="NoSpacing">
    <w:name w:val="No Spacing"/>
    <w:uiPriority w:val="1"/>
    <w:qFormat/>
    <w:rsid w:val="007E7B21"/>
    <w:pPr>
      <w:spacing w:after="0" w:line="240" w:lineRule="auto"/>
    </w:pPr>
  </w:style>
  <w:style w:type="character" w:customStyle="1" w:styleId="m5tqyf">
    <w:name w:val="m5tqyf"/>
    <w:basedOn w:val="DefaultParagraphFont"/>
    <w:rsid w:val="00A1628E"/>
  </w:style>
  <w:style w:type="character" w:styleId="Hyperlink">
    <w:name w:val="Hyperlink"/>
    <w:basedOn w:val="DefaultParagraphFont"/>
    <w:uiPriority w:val="99"/>
    <w:semiHidden/>
    <w:unhideWhenUsed/>
    <w:rsid w:val="00A1628E"/>
    <w:rPr>
      <w:color w:val="0000FF"/>
      <w:u w:val="single"/>
    </w:rPr>
  </w:style>
  <w:style w:type="character" w:customStyle="1" w:styleId="uv3um">
    <w:name w:val="uv3um"/>
    <w:basedOn w:val="DefaultParagraphFont"/>
    <w:rsid w:val="00A1628E"/>
  </w:style>
  <w:style w:type="paragraph" w:customStyle="1" w:styleId="Default">
    <w:name w:val="Default"/>
    <w:rsid w:val="00EB5CB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94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293">
      <w:bodyDiv w:val="1"/>
      <w:marLeft w:val="0"/>
      <w:marRight w:val="0"/>
      <w:marTop w:val="0"/>
      <w:marBottom w:val="0"/>
      <w:divBdr>
        <w:top w:val="none" w:sz="0" w:space="0" w:color="auto"/>
        <w:left w:val="none" w:sz="0" w:space="0" w:color="auto"/>
        <w:bottom w:val="none" w:sz="0" w:space="0" w:color="auto"/>
        <w:right w:val="none" w:sz="0" w:space="0" w:color="auto"/>
      </w:divBdr>
    </w:div>
    <w:div w:id="178281696">
      <w:bodyDiv w:val="1"/>
      <w:marLeft w:val="0"/>
      <w:marRight w:val="0"/>
      <w:marTop w:val="0"/>
      <w:marBottom w:val="0"/>
      <w:divBdr>
        <w:top w:val="none" w:sz="0" w:space="0" w:color="auto"/>
        <w:left w:val="none" w:sz="0" w:space="0" w:color="auto"/>
        <w:bottom w:val="none" w:sz="0" w:space="0" w:color="auto"/>
        <w:right w:val="none" w:sz="0" w:space="0" w:color="auto"/>
      </w:divBdr>
    </w:div>
    <w:div w:id="1023438195">
      <w:bodyDiv w:val="1"/>
      <w:marLeft w:val="0"/>
      <w:marRight w:val="0"/>
      <w:marTop w:val="0"/>
      <w:marBottom w:val="0"/>
      <w:divBdr>
        <w:top w:val="none" w:sz="0" w:space="0" w:color="auto"/>
        <w:left w:val="none" w:sz="0" w:space="0" w:color="auto"/>
        <w:bottom w:val="none" w:sz="0" w:space="0" w:color="auto"/>
        <w:right w:val="none" w:sz="0" w:space="0" w:color="auto"/>
      </w:divBdr>
    </w:div>
    <w:div w:id="1327704845">
      <w:bodyDiv w:val="1"/>
      <w:marLeft w:val="0"/>
      <w:marRight w:val="0"/>
      <w:marTop w:val="0"/>
      <w:marBottom w:val="0"/>
      <w:divBdr>
        <w:top w:val="none" w:sz="0" w:space="0" w:color="auto"/>
        <w:left w:val="none" w:sz="0" w:space="0" w:color="auto"/>
        <w:bottom w:val="none" w:sz="0" w:space="0" w:color="auto"/>
        <w:right w:val="none" w:sz="0" w:space="0" w:color="auto"/>
      </w:divBdr>
    </w:div>
    <w:div w:id="1395548007">
      <w:bodyDiv w:val="1"/>
      <w:marLeft w:val="0"/>
      <w:marRight w:val="0"/>
      <w:marTop w:val="0"/>
      <w:marBottom w:val="0"/>
      <w:divBdr>
        <w:top w:val="none" w:sz="0" w:space="0" w:color="auto"/>
        <w:left w:val="none" w:sz="0" w:space="0" w:color="auto"/>
        <w:bottom w:val="none" w:sz="0" w:space="0" w:color="auto"/>
        <w:right w:val="none" w:sz="0" w:space="0" w:color="auto"/>
      </w:divBdr>
    </w:div>
    <w:div w:id="20492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rlz=1C1GCEA_enGB1076GB1076&amp;cs=0&amp;sca_esv=954ba678d3f37bee&amp;sxsrf=AE3TifNnb5-pb1lTD2yXaFQIY26sdlVALQ%3A1749638026981&amp;q=Bills+of+Lading+Act+1855&amp;sa=X&amp;ved=2ahUKEwjx97DIlemNAxW5aEEAHfYXAAAQxccNegQIHBAB&amp;mstk=AUtExfARhhCOnCzeGM-Rpw69cSJRrZlr6I-_0Zt2eXajveXTRul33fSLKitgFg4AJMYtL_qLzIrYgqJf_w5jXq4179Xb7eVHQ6Z85WcHU7y8Ehszj-qgPt8_iDpCHHIhHwDkrXqOkg4S32fTOp8uTPffGSVzX41gGtrUsNXjnEnoM9tYhOU&amp;csui=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search?sca_esv=ccb8066356fd07b7&amp;rlz=1C1GCEA_enGB1076GB1076&amp;cs=0&amp;sxsrf=AE3TifN1X-1n_3AIEEgpVBjxv7t87NCagw%3A1750776135917&amp;q=Road+Vehicles+%28Construction+and+Use%29+Regulations&amp;sa=X&amp;ved=2ahUKEwjnx_KspYqOAxUsa0EAHaG4GhYQxccNegQIAhAB&amp;mstk=AUtExfAX-QSrOj9o3njQErB-Mry7EAyG7UM00bWJUyVbU9qSfJYT4DJOHxZdNhz60zxXCcXaYtQJwxIKWNXcVwnOMipcZgGThAemtvTknFdAUXZCEMk8uapiJCKB7JNCi9GWmlQFZq5tczZ7wkDqHDuqlkNkRYvf_afgvCTEAqT1YJBF6_3pI5U0bHl7Qe85TNAtDtVzt6pSF5KS3hByRjF9gJdxjIM_Sz47H6Dd8laHu1gmOXfokfuz7CpeES36H2DvVUgRE_dp2OO-BZ80Hu0oSS1M&amp;csui=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receiving-storing-and-moving-excise-goods" TargetMode="External"/><Relationship Id="rId5" Type="http://schemas.openxmlformats.org/officeDocument/2006/relationships/styles" Target="styles.xml"/><Relationship Id="rId15" Type="http://schemas.openxmlformats.org/officeDocument/2006/relationships/hyperlink" Target="https://www.google.com/search?sca_esv=954ba678d3f37bee&amp;rlz=1C1GCEA_enGB1076GB1076&amp;cs=0&amp;sxsrf=AE3TifN12qkej8Q4oG_xMJSEJnPJ5142bg%3A1749639192182&amp;q=Hague+Protocol&amp;sa=X&amp;ved=2ahUKEwjGmf3zmemNAxWvZEEAHZ9nODkQxccNegQIAhAB&amp;mstk=AUtExfAKe0z0NBFHqCka_Cc_hsOtvSonxJPOD-vDfnHjfdcRpVcmYyqNPzpCtzGRggveHz80z2Lj3aRtAExc1cWDXA1tm00kSBCgyTtB4E-In7GLdigf_k-vQyBOOVQ6vf093xlxH4z1PE1QPPdkWYYxx2vlsgUOeXONJNWk87RG32K7ypWILNdLRReBeNbKBNCjEBCLfOcqs0n_eQTotp5if3t3afyaWH998wsTQ8MY84c7XTnA0dvhJxCYLWSfu-x4BkuIYb0UxPKKqnXhfdnvBDnJ&amp;csui=3" TargetMode="External"/><Relationship Id="rId10" Type="http://schemas.openxmlformats.org/officeDocument/2006/relationships/hyperlink" Target="https://www.google.com/search?rlz=1C1GCEA_enGB1076GB1076&amp;cs=0&amp;sca_esv=0c57f3453f651efe&amp;sxsrf=AE3TifPf0jinXcmb6J0ti3OCBtvwkzImuA%3A1749735727355&amp;q=Excise+Goods+%28Holding%2C+Movement+and+Duty+Point%29+Regulations+2010&amp;sa=X&amp;ved=2ahUKEwjRosTDgeyNAxV7TkEAHfMtMnkQxccNegQIAxAB&amp;mstk=AUtExfCuTDNdhHk9RZQoRSkn82h6lGsxm0oLDT1WsfdCGrnIf78NV0LCofaC1br3sHTd4eo5bLdNwjvVat4pOhAo7P7r-itKLHzM7oBeZc39jhsbzD-zOGiZpFmpei_PQFAK9zGDXgGh8m_PHxRcQj0nBR46wndM4GAOmPrH-VEQ5cj8yOQZXQ6ONCjinnTs66AKhI5yvYKnxdCltW_MX4JkfC7mHHT1zsREhAwbnzgg57quZcTYWlkSJLkwhKnwiond1o3slxoRqrCKY7Z46WJXFwc9&amp;csui=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sca_esv=954ba678d3f37bee&amp;rlz=1C1GCEA_enGB1076GB1076&amp;cs=0&amp;sxsrf=AE3TifMihO2kl_S8vOKmRkSJ4RBf9EUjeQ%3A1749639048165&amp;q=CMR+Convention&amp;sa=X&amp;ved=2ahUKEwizkaWvmemNAxUNTkEAHb3SLdQQxccNegQIAhAB&amp;mstk=AUtExfCDvhypv78LsV06SeTEKfksHIXWtTI6dHWsMrHK9HuaZq327XK5tFTco4IFHgu5sjYbaTHhuzCwbi5wsd_XG-ZVf9EIQZ0aBoU2exjDjGOvaKrZLjclawl0EUzj772QOHwxvcQ0NNqHDbBV0IZBJazDkBSA3wCIeZkH8VTeg31ZujlYi0zaMz4NXIUZOYBI-rG6Wd30O9XEtJF7Xq6RR1LQlZoDutQ6LeidGVPEwmDDXzyNxprOuoqLHDOfdVggcPiWqsBKAt98y8xu8IEWxE9G&amp;csui=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044f03-8eb4-402b-85db-8014812e0fa6" xsi:nil="true"/>
    <lcf76f155ced4ddcb4097134ff3c332f xmlns="8c839e8e-43a8-495c-b831-fdc8200811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B7C9D-7D73-409F-BAF8-420A37446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44f03-8eb4-402b-85db-8014812e0fa6"/>
    <ds:schemaRef ds:uri="8c839e8e-43a8-495c-b831-fdc820081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288FF-31D8-4A1B-80C7-7B814F44E5EA}">
  <ds:schemaRefs>
    <ds:schemaRef ds:uri="http://schemas.microsoft.com/sharepoint/v3/contenttype/forms"/>
  </ds:schemaRefs>
</ds:datastoreItem>
</file>

<file path=customXml/itemProps3.xml><?xml version="1.0" encoding="utf-8"?>
<ds:datastoreItem xmlns:ds="http://schemas.openxmlformats.org/officeDocument/2006/customXml" ds:itemID="{CC51E2AC-6E5B-4380-B9B9-E3F82BBF9E2A}">
  <ds:schemaRefs>
    <ds:schemaRef ds:uri="http://schemas.microsoft.com/office/2006/metadata/properties"/>
    <ds:schemaRef ds:uri="http://schemas.microsoft.com/office/infopath/2007/PartnerControls"/>
    <ds:schemaRef ds:uri="1b044f03-8eb4-402b-85db-8014812e0fa6"/>
    <ds:schemaRef ds:uri="8c839e8e-43a8-495c-b831-fdc8200811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dc:description/>
  <cp:lastModifiedBy>Dale Minks</cp:lastModifiedBy>
  <cp:revision>3</cp:revision>
  <cp:lastPrinted>2018-04-30T12:01:00Z</cp:lastPrinted>
  <dcterms:created xsi:type="dcterms:W3CDTF">2025-06-25T12:44:00Z</dcterms:created>
  <dcterms:modified xsi:type="dcterms:W3CDTF">2025-06-25T12:45:00Z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1446200</vt:r8>
  </property>
  <property fmtid="{D5CDD505-2E9C-101B-9397-08002B2CF9AE}" pid="4" name="MediaServiceImageTags">
    <vt:lpwstr/>
  </property>
</Properties>
</file>